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40981" w14:textId="77777777" w:rsidR="0039551F" w:rsidRPr="00281B75" w:rsidRDefault="0039551F" w:rsidP="0039551F">
      <w:pPr>
        <w:rPr>
          <w:rFonts w:cs="Arial"/>
          <w:sz w:val="28"/>
          <w:szCs w:val="28"/>
        </w:rPr>
      </w:pPr>
      <w:r w:rsidRPr="00281B75">
        <w:rPr>
          <w:rFonts w:cs="Arial"/>
          <w:sz w:val="28"/>
          <w:szCs w:val="28"/>
        </w:rPr>
        <w:t>ΑΝΩΤΑΤΟ ΔΙΚΑΣΤΗΡΙΟ ΚΥΠΡΟΥ</w:t>
      </w:r>
    </w:p>
    <w:p w14:paraId="638D6DDB" w14:textId="77777777" w:rsidR="0039551F" w:rsidRPr="00281B75" w:rsidRDefault="0039551F" w:rsidP="0039551F">
      <w:pPr>
        <w:rPr>
          <w:rFonts w:cs="Arial"/>
          <w:sz w:val="28"/>
          <w:szCs w:val="28"/>
        </w:rPr>
      </w:pPr>
      <w:r w:rsidRPr="00281B75">
        <w:rPr>
          <w:rFonts w:cs="Arial"/>
          <w:sz w:val="28"/>
          <w:szCs w:val="28"/>
        </w:rPr>
        <w:t xml:space="preserve">ΠΡΩΤΟΒΑΘΜΙΑ ΔΙΚΑΙΟΔΟΣΙΑ </w:t>
      </w:r>
    </w:p>
    <w:p w14:paraId="2C2805BB" w14:textId="38CC26D4" w:rsidR="0039551F" w:rsidRDefault="0039551F" w:rsidP="0039551F">
      <w:pPr>
        <w:jc w:val="right"/>
        <w:rPr>
          <w:rFonts w:cs="Arial"/>
          <w:sz w:val="28"/>
          <w:szCs w:val="28"/>
        </w:rPr>
      </w:pPr>
      <w:r w:rsidRPr="00281B75">
        <w:rPr>
          <w:rFonts w:cs="Arial"/>
          <w:sz w:val="28"/>
          <w:szCs w:val="28"/>
        </w:rPr>
        <w:t>(</w:t>
      </w:r>
      <w:r w:rsidRPr="00281B75">
        <w:rPr>
          <w:rFonts w:cs="Arial"/>
          <w:b/>
          <w:i/>
          <w:sz w:val="28"/>
          <w:szCs w:val="28"/>
        </w:rPr>
        <w:t xml:space="preserve">Πολιτική Αίτηση αρ. </w:t>
      </w:r>
      <w:r w:rsidR="00D040AE">
        <w:rPr>
          <w:rFonts w:cs="Arial"/>
          <w:b/>
          <w:i/>
          <w:sz w:val="28"/>
          <w:szCs w:val="28"/>
        </w:rPr>
        <w:t>111</w:t>
      </w:r>
      <w:r w:rsidRPr="00281B75">
        <w:rPr>
          <w:rFonts w:cs="Arial"/>
          <w:b/>
          <w:i/>
          <w:sz w:val="28"/>
          <w:szCs w:val="28"/>
        </w:rPr>
        <w:t>/202</w:t>
      </w:r>
      <w:r>
        <w:rPr>
          <w:rFonts w:cs="Arial"/>
          <w:b/>
          <w:i/>
          <w:sz w:val="28"/>
          <w:szCs w:val="28"/>
        </w:rPr>
        <w:t>3</w:t>
      </w:r>
      <w:r w:rsidRPr="00281B75">
        <w:rPr>
          <w:rFonts w:cs="Arial"/>
          <w:sz w:val="28"/>
          <w:szCs w:val="28"/>
        </w:rPr>
        <w:t>)</w:t>
      </w:r>
    </w:p>
    <w:p w14:paraId="1670AE4E" w14:textId="77777777" w:rsidR="0039551F" w:rsidRPr="00B54699" w:rsidRDefault="0039551F" w:rsidP="0039551F">
      <w:pPr>
        <w:jc w:val="right"/>
        <w:rPr>
          <w:rFonts w:cs="Arial"/>
          <w:sz w:val="28"/>
          <w:szCs w:val="28"/>
        </w:rPr>
      </w:pPr>
      <w:r>
        <w:rPr>
          <w:rFonts w:cs="Arial"/>
          <w:sz w:val="28"/>
          <w:szCs w:val="28"/>
        </w:rPr>
        <w:t>(</w:t>
      </w:r>
      <w:r w:rsidRPr="001E263A">
        <w:rPr>
          <w:rFonts w:cs="Arial"/>
          <w:b/>
          <w:bCs/>
          <w:i/>
          <w:iCs/>
          <w:sz w:val="28"/>
          <w:szCs w:val="28"/>
          <w:lang w:val="en-US"/>
        </w:rPr>
        <w:t>i</w:t>
      </w:r>
      <w:r w:rsidRPr="00B54699">
        <w:rPr>
          <w:rFonts w:cs="Arial"/>
          <w:b/>
          <w:bCs/>
          <w:i/>
          <w:iCs/>
          <w:sz w:val="28"/>
          <w:szCs w:val="28"/>
        </w:rPr>
        <w:t>-</w:t>
      </w:r>
      <w:r w:rsidRPr="001E263A">
        <w:rPr>
          <w:rFonts w:cs="Arial"/>
          <w:b/>
          <w:bCs/>
          <w:i/>
          <w:iCs/>
          <w:sz w:val="28"/>
          <w:szCs w:val="28"/>
          <w:lang w:val="en-US"/>
        </w:rPr>
        <w:t>justice</w:t>
      </w:r>
      <w:r w:rsidRPr="00B54699">
        <w:rPr>
          <w:rFonts w:cs="Arial"/>
          <w:sz w:val="28"/>
          <w:szCs w:val="28"/>
        </w:rPr>
        <w:t>)</w:t>
      </w:r>
    </w:p>
    <w:p w14:paraId="7BDB91DE" w14:textId="77777777" w:rsidR="0039551F" w:rsidRDefault="0039551F" w:rsidP="0039551F">
      <w:pPr>
        <w:jc w:val="center"/>
        <w:rPr>
          <w:rFonts w:cs="Arial"/>
          <w:b/>
          <w:sz w:val="28"/>
          <w:szCs w:val="28"/>
        </w:rPr>
      </w:pPr>
    </w:p>
    <w:p w14:paraId="3177DFF2" w14:textId="052A0AD9" w:rsidR="0039551F" w:rsidRPr="00281B75" w:rsidRDefault="00E57432" w:rsidP="0039551F">
      <w:pPr>
        <w:jc w:val="center"/>
        <w:rPr>
          <w:rFonts w:cs="Arial"/>
          <w:b/>
          <w:sz w:val="28"/>
          <w:szCs w:val="28"/>
        </w:rPr>
      </w:pPr>
      <w:r>
        <w:rPr>
          <w:rFonts w:cs="Arial"/>
          <w:b/>
          <w:sz w:val="28"/>
          <w:szCs w:val="28"/>
        </w:rPr>
        <w:t>10 Οκτωβρίου</w:t>
      </w:r>
      <w:r w:rsidR="0039551F" w:rsidRPr="00281B75">
        <w:rPr>
          <w:rFonts w:cs="Arial"/>
          <w:b/>
          <w:sz w:val="28"/>
          <w:szCs w:val="28"/>
        </w:rPr>
        <w:t>, 202</w:t>
      </w:r>
      <w:r w:rsidR="0039551F">
        <w:rPr>
          <w:rFonts w:cs="Arial"/>
          <w:b/>
          <w:sz w:val="28"/>
          <w:szCs w:val="28"/>
        </w:rPr>
        <w:t>3</w:t>
      </w:r>
    </w:p>
    <w:p w14:paraId="5ED708C6" w14:textId="77777777" w:rsidR="0039551F" w:rsidRPr="00281B75" w:rsidRDefault="0039551F" w:rsidP="0039551F">
      <w:pPr>
        <w:jc w:val="right"/>
        <w:rPr>
          <w:rFonts w:cs="Arial"/>
          <w:sz w:val="28"/>
          <w:szCs w:val="28"/>
        </w:rPr>
      </w:pPr>
    </w:p>
    <w:p w14:paraId="7A78872B" w14:textId="77777777" w:rsidR="0039551F" w:rsidRDefault="0039551F" w:rsidP="0039551F">
      <w:pPr>
        <w:jc w:val="center"/>
        <w:rPr>
          <w:rFonts w:cs="Arial"/>
          <w:b/>
          <w:sz w:val="28"/>
          <w:szCs w:val="28"/>
        </w:rPr>
      </w:pPr>
      <w:r w:rsidRPr="00281B75">
        <w:rPr>
          <w:rFonts w:cs="Arial"/>
          <w:b/>
          <w:sz w:val="28"/>
          <w:szCs w:val="28"/>
        </w:rPr>
        <w:t>[Ι. ΙΩΑΝΝΙΔΗΣ, Δ.]</w:t>
      </w:r>
    </w:p>
    <w:p w14:paraId="7FB3D0F3" w14:textId="77777777" w:rsidR="00D040AE" w:rsidRDefault="00D040AE" w:rsidP="0039551F">
      <w:pPr>
        <w:jc w:val="center"/>
        <w:rPr>
          <w:rFonts w:cs="Arial"/>
          <w:b/>
          <w:sz w:val="28"/>
          <w:szCs w:val="28"/>
        </w:rPr>
      </w:pPr>
    </w:p>
    <w:p w14:paraId="652F1BD9" w14:textId="77777777" w:rsidR="00D040AE" w:rsidRDefault="00D040AE" w:rsidP="007A7F76">
      <w:pPr>
        <w:rPr>
          <w:rFonts w:cs="Arial"/>
          <w:sz w:val="28"/>
          <w:szCs w:val="28"/>
        </w:rPr>
      </w:pPr>
      <w:r w:rsidRPr="007C7CD2">
        <w:rPr>
          <w:rFonts w:cs="Arial"/>
          <w:sz w:val="28"/>
          <w:szCs w:val="28"/>
        </w:rPr>
        <w:t xml:space="preserve">ΑΝΑΦΟΡΙΚΑ ΜΕ ΤΟ ΑΡΘΡΟ </w:t>
      </w:r>
      <w:r w:rsidRPr="008E6721">
        <w:rPr>
          <w:rFonts w:cs="Arial"/>
          <w:sz w:val="28"/>
          <w:szCs w:val="28"/>
        </w:rPr>
        <w:t xml:space="preserve">11 </w:t>
      </w:r>
      <w:r>
        <w:rPr>
          <w:rFonts w:cs="Arial"/>
          <w:sz w:val="28"/>
          <w:szCs w:val="28"/>
          <w:lang w:val="en-US"/>
        </w:rPr>
        <w:t>KAI</w:t>
      </w:r>
      <w:r w:rsidRPr="008E6721">
        <w:rPr>
          <w:rFonts w:cs="Arial"/>
          <w:sz w:val="28"/>
          <w:szCs w:val="28"/>
        </w:rPr>
        <w:t xml:space="preserve"> 155.4 </w:t>
      </w:r>
      <w:r w:rsidRPr="007C7CD2">
        <w:rPr>
          <w:rFonts w:cs="Arial"/>
          <w:sz w:val="28"/>
          <w:szCs w:val="28"/>
        </w:rPr>
        <w:t>ΤΟΥ ΣΥΝΤΑΓΜΑΤΟΣ ΚΑΙ ΤΑ ΑΡΘΡΑ 3</w:t>
      </w:r>
      <w:r w:rsidRPr="008E6721">
        <w:rPr>
          <w:rFonts w:cs="Arial"/>
          <w:sz w:val="28"/>
          <w:szCs w:val="28"/>
        </w:rPr>
        <w:t>, 3</w:t>
      </w:r>
      <w:r>
        <w:rPr>
          <w:rFonts w:cs="Arial"/>
          <w:sz w:val="28"/>
          <w:szCs w:val="28"/>
          <w:lang w:val="en-US"/>
        </w:rPr>
        <w:t>A</w:t>
      </w:r>
      <w:r w:rsidRPr="008E6721">
        <w:rPr>
          <w:rFonts w:cs="Arial"/>
          <w:sz w:val="28"/>
          <w:szCs w:val="28"/>
        </w:rPr>
        <w:t xml:space="preserve">, 9, 11, 14, 15 </w:t>
      </w:r>
      <w:r w:rsidRPr="007C7CD2">
        <w:rPr>
          <w:rFonts w:cs="Arial"/>
          <w:sz w:val="28"/>
          <w:szCs w:val="28"/>
        </w:rPr>
        <w:t>ΤΟΥ ΠΕΡΙ ΑΠΟΝΟΜΗΣ ΤΗΣ ΔΙΚΑΙΟΣΥΝΗΣ (ΠΟΙΚΙΛΑΙ ΔΙΑΤΑΞΕΙΣ) ΝΟΜΟΥ ΤΟΥ 1964</w:t>
      </w:r>
      <w:r w:rsidRPr="00BC064D">
        <w:rPr>
          <w:rFonts w:cs="Arial"/>
          <w:sz w:val="28"/>
          <w:szCs w:val="28"/>
        </w:rPr>
        <w:t xml:space="preserve"> </w:t>
      </w:r>
    </w:p>
    <w:p w14:paraId="5B4C3F0E" w14:textId="77777777" w:rsidR="00D040AE" w:rsidRDefault="00D040AE" w:rsidP="007A7F76">
      <w:pPr>
        <w:jc w:val="center"/>
        <w:rPr>
          <w:rFonts w:cs="Arial"/>
          <w:sz w:val="28"/>
          <w:szCs w:val="28"/>
        </w:rPr>
      </w:pPr>
    </w:p>
    <w:p w14:paraId="171BD328" w14:textId="77777777" w:rsidR="00D040AE" w:rsidRDefault="00D040AE" w:rsidP="007A7F76">
      <w:pPr>
        <w:jc w:val="center"/>
        <w:rPr>
          <w:rFonts w:cs="Arial"/>
          <w:sz w:val="28"/>
          <w:szCs w:val="28"/>
        </w:rPr>
      </w:pPr>
      <w:r w:rsidRPr="007C7CD2">
        <w:rPr>
          <w:rFonts w:cs="Arial"/>
          <w:sz w:val="28"/>
          <w:szCs w:val="28"/>
        </w:rPr>
        <w:t>ΚΑΙ</w:t>
      </w:r>
    </w:p>
    <w:p w14:paraId="21805B8F" w14:textId="77777777" w:rsidR="00D040AE" w:rsidRDefault="00D040AE" w:rsidP="007A7F76">
      <w:pPr>
        <w:jc w:val="center"/>
        <w:rPr>
          <w:rFonts w:cs="Arial"/>
          <w:sz w:val="28"/>
          <w:szCs w:val="28"/>
        </w:rPr>
      </w:pPr>
    </w:p>
    <w:p w14:paraId="54452F00" w14:textId="28B4006C" w:rsidR="00D040AE" w:rsidRDefault="00D040AE" w:rsidP="007A7F76">
      <w:pPr>
        <w:rPr>
          <w:rFonts w:cs="Arial"/>
          <w:sz w:val="28"/>
          <w:szCs w:val="28"/>
        </w:rPr>
      </w:pPr>
      <w:r>
        <w:rPr>
          <w:rFonts w:cs="Arial"/>
          <w:sz w:val="28"/>
          <w:szCs w:val="28"/>
        </w:rPr>
        <w:t>ΑΝΑΦΟΡΙΚΑ ΜΕ ΤΟΝ ΠΕΡΙ ΑΝΩΤΑΤΟΥ ΔΙΚΑΣΤΗΡΙΟΥ (ΔΙΚΑΙΟΔΟΣΙΑ ΕΚΔΟΣΗΣ ΕΝΤΑΛΜΑΤΩΝ ΠΡΟΝΟΜΙΑΚΗΣ ΦΥΣΕΩΣ) ΔΙΑΔΙΚΑΣΤΙΚΟ ΚΑΝΟΝΙΣΜΟ ΤΟΥ 2018, ΑΛΛΑ ΚΑΙ ΑΝΑΦΟΡΙΚΑ ΜΕ ΤΟΝ ΠΕΡΙ ΑΝΩΤΑΤΟΥ ΔΙΚΑΣΤΗΡΙΟΥ (ΔΙΚΑΙΟΔΟΣΙΑ ΕΚΔΟΣΗΣ ΕΝΤΑΛΜΑΤΩΝ ΠΡΟΝΟΜΙΑΚΗΣ ΦΥΣΕΩΣ) (ΤΡΟΠΟΠΟΙΗΤΙΚΟΣ) (ΑΡ. 2) ΔΙΑΔΙΚΑΣΤΙΚΟ ΚΑΝΟΝΙΣΜΟ ΤΟΥ 2022</w:t>
      </w:r>
    </w:p>
    <w:p w14:paraId="7D28F9B9" w14:textId="77777777" w:rsidR="00D040AE" w:rsidRDefault="00D040AE" w:rsidP="007A7F76">
      <w:pPr>
        <w:rPr>
          <w:rFonts w:cs="Arial"/>
          <w:sz w:val="28"/>
          <w:szCs w:val="28"/>
        </w:rPr>
      </w:pPr>
    </w:p>
    <w:p w14:paraId="28012F89" w14:textId="77777777" w:rsidR="00D040AE" w:rsidRDefault="00D040AE" w:rsidP="007A7F76">
      <w:pPr>
        <w:jc w:val="center"/>
        <w:rPr>
          <w:rFonts w:cs="Arial"/>
          <w:sz w:val="28"/>
          <w:szCs w:val="28"/>
        </w:rPr>
      </w:pPr>
      <w:r>
        <w:rPr>
          <w:rFonts w:cs="Arial"/>
          <w:sz w:val="28"/>
          <w:szCs w:val="28"/>
        </w:rPr>
        <w:t>ΚΑΙ</w:t>
      </w:r>
    </w:p>
    <w:p w14:paraId="50896207" w14:textId="77777777" w:rsidR="00D040AE" w:rsidRDefault="00D040AE" w:rsidP="007A7F76">
      <w:pPr>
        <w:rPr>
          <w:rFonts w:cs="Arial"/>
          <w:sz w:val="28"/>
          <w:szCs w:val="28"/>
        </w:rPr>
      </w:pPr>
    </w:p>
    <w:p w14:paraId="4182766B" w14:textId="77777777" w:rsidR="00D040AE" w:rsidRDefault="00D040AE" w:rsidP="007A7F76">
      <w:pPr>
        <w:rPr>
          <w:rFonts w:cs="Arial"/>
          <w:sz w:val="28"/>
          <w:szCs w:val="28"/>
        </w:rPr>
      </w:pPr>
      <w:r>
        <w:rPr>
          <w:rFonts w:cs="Arial"/>
          <w:sz w:val="28"/>
          <w:szCs w:val="28"/>
        </w:rPr>
        <w:t xml:space="preserve">ΑΝΑΦΟΡΙΚΑ ΜΕ ΤΗΝ ΚΡΑΤΗΣΗ ΚΑΙ/Ή ΦΥΛΑΚΙΣΗ ΣΤΑ ΑΣΤΥΝΟΜΙΚΆ ΚΡΑΤΗΤΗΡΙΑ ΠΑΦΟΥ ΤΟΥ </w:t>
      </w:r>
      <w:r>
        <w:rPr>
          <w:rFonts w:cs="Arial"/>
          <w:sz w:val="28"/>
          <w:szCs w:val="28"/>
          <w:lang w:val="en-US"/>
        </w:rPr>
        <w:t>AHMAD</w:t>
      </w:r>
      <w:r w:rsidRPr="008E6721">
        <w:rPr>
          <w:rFonts w:cs="Arial"/>
          <w:sz w:val="28"/>
          <w:szCs w:val="28"/>
        </w:rPr>
        <w:t xml:space="preserve"> </w:t>
      </w:r>
      <w:r>
        <w:rPr>
          <w:rFonts w:cs="Arial"/>
          <w:sz w:val="28"/>
          <w:szCs w:val="28"/>
          <w:lang w:val="en-US"/>
        </w:rPr>
        <w:t>KAYED</w:t>
      </w:r>
      <w:r w:rsidRPr="008E6721">
        <w:rPr>
          <w:rFonts w:cs="Arial"/>
          <w:sz w:val="28"/>
          <w:szCs w:val="28"/>
        </w:rPr>
        <w:t xml:space="preserve">, </w:t>
      </w:r>
      <w:r>
        <w:rPr>
          <w:rFonts w:cs="Arial"/>
          <w:sz w:val="28"/>
          <w:szCs w:val="28"/>
        </w:rPr>
        <w:t>ΕΚ ΠΑΛΑΙΣΤΙΝΗΣ, ΑΠΟ ΤΗΝ ΚΥΠΡΙΑΚΗ ΔΗΜΟΚΡΑΤΙΑ ΔΙΑ ΤΟΥ ΥΠΟΥΡΓΟΥ ΕΣΩΤΕΡΙΚΩΝ ΚΑΙ/Ή ΤΗΣ ΔΙΕΥΘΥΝΤΡΙΑΣ ΤΟΥ ΤΜΗΜΑΤΟΣ ΑΡΧΕΙΟΥ ΠΛΗΘΥΣΜΟΥ ΚΑΙ ΜΕΤΑΝΑΣΤΕΥΣΗΣ</w:t>
      </w:r>
    </w:p>
    <w:p w14:paraId="4505B279" w14:textId="77777777" w:rsidR="00D040AE" w:rsidRDefault="00D040AE" w:rsidP="007A7F76">
      <w:pPr>
        <w:rPr>
          <w:rFonts w:cs="Arial"/>
          <w:sz w:val="28"/>
          <w:szCs w:val="28"/>
        </w:rPr>
      </w:pPr>
    </w:p>
    <w:p w14:paraId="069CB05D" w14:textId="77777777" w:rsidR="00D040AE" w:rsidRDefault="00D040AE" w:rsidP="007A7F76">
      <w:pPr>
        <w:jc w:val="center"/>
        <w:rPr>
          <w:rFonts w:cs="Arial"/>
          <w:sz w:val="28"/>
          <w:szCs w:val="28"/>
        </w:rPr>
      </w:pPr>
      <w:r>
        <w:rPr>
          <w:rFonts w:cs="Arial"/>
          <w:sz w:val="28"/>
          <w:szCs w:val="28"/>
        </w:rPr>
        <w:t>ΚΑΙ</w:t>
      </w:r>
    </w:p>
    <w:p w14:paraId="4426A28C" w14:textId="77777777" w:rsidR="00D040AE" w:rsidRDefault="00D040AE" w:rsidP="007A7F76">
      <w:pPr>
        <w:rPr>
          <w:rFonts w:cs="Arial"/>
          <w:sz w:val="28"/>
          <w:szCs w:val="28"/>
        </w:rPr>
      </w:pPr>
    </w:p>
    <w:p w14:paraId="1936A8A2" w14:textId="77777777" w:rsidR="00D040AE" w:rsidRDefault="00D040AE" w:rsidP="007A7F76">
      <w:pPr>
        <w:rPr>
          <w:rFonts w:cs="Arial"/>
          <w:sz w:val="28"/>
          <w:szCs w:val="28"/>
        </w:rPr>
      </w:pPr>
      <w:r>
        <w:rPr>
          <w:rFonts w:cs="Arial"/>
          <w:sz w:val="28"/>
          <w:szCs w:val="28"/>
        </w:rPr>
        <w:t>ΑΝΑΦΟΡΙΚΑ ΜΕ ΤΟ ΔΙΑΤΑΓΜΑ ΚΡΑΤΗΣΗΣ ΚΑΙ ΑΠΕΛΑΣΗΣ ΤΟΥ ΑΙΤΗΤΗ, ΗΜΕΡ. 23/09/2022, ΔΙΑ ΤΟΥ ΥΠΟΥΡΓΟΥ ΕΣΩΤΕΡΙΚΩΝ ΚΑΙ/Ή ΤΗΣ ΔΙΕΥΘΥΝΤΡΙΑΣ ΤΟΥ ΤΜΗΜΑΤΟΣ ΑΡΧΕΙΟΥ ΠΛΗΘΥΣΜΟΥ ΚΑΙ ΜΕΤΑΝΑΣΤΕΥΣΗΣ</w:t>
      </w:r>
    </w:p>
    <w:p w14:paraId="60F0052C" w14:textId="77777777" w:rsidR="00D040AE" w:rsidRDefault="00D040AE" w:rsidP="007A7F76">
      <w:pPr>
        <w:rPr>
          <w:rFonts w:cs="Arial"/>
          <w:sz w:val="28"/>
          <w:szCs w:val="28"/>
        </w:rPr>
      </w:pPr>
    </w:p>
    <w:p w14:paraId="73035D45" w14:textId="77777777" w:rsidR="00D040AE" w:rsidRDefault="00D040AE" w:rsidP="007A7F76">
      <w:pPr>
        <w:jc w:val="center"/>
        <w:rPr>
          <w:rFonts w:cs="Arial"/>
          <w:sz w:val="28"/>
          <w:szCs w:val="28"/>
        </w:rPr>
      </w:pPr>
      <w:r>
        <w:rPr>
          <w:rFonts w:cs="Arial"/>
          <w:sz w:val="28"/>
          <w:szCs w:val="28"/>
        </w:rPr>
        <w:t>ΚΑΙ</w:t>
      </w:r>
    </w:p>
    <w:p w14:paraId="631E1CAC" w14:textId="77777777" w:rsidR="00D040AE" w:rsidRDefault="00D040AE" w:rsidP="007A7F76">
      <w:pPr>
        <w:rPr>
          <w:rFonts w:cs="Arial"/>
          <w:sz w:val="28"/>
          <w:szCs w:val="28"/>
        </w:rPr>
      </w:pPr>
    </w:p>
    <w:p w14:paraId="153ECF06" w14:textId="77777777" w:rsidR="00D040AE" w:rsidRPr="004C0155" w:rsidRDefault="00D040AE" w:rsidP="007A7F76">
      <w:pPr>
        <w:rPr>
          <w:rFonts w:cs="Arial"/>
          <w:sz w:val="28"/>
          <w:szCs w:val="28"/>
        </w:rPr>
      </w:pPr>
      <w:r>
        <w:rPr>
          <w:rFonts w:cs="Arial"/>
          <w:sz w:val="28"/>
          <w:szCs w:val="28"/>
        </w:rPr>
        <w:t xml:space="preserve">ΑΝΑΦΟΡΙΚΑ ΜΕ ΤΗΝ ΑΙΤΗΣΗ ΤΟΥ </w:t>
      </w:r>
      <w:r>
        <w:rPr>
          <w:rFonts w:cs="Arial"/>
          <w:sz w:val="28"/>
          <w:szCs w:val="28"/>
          <w:lang w:val="en-US"/>
        </w:rPr>
        <w:t>AHMAD</w:t>
      </w:r>
      <w:r w:rsidRPr="008E6721">
        <w:rPr>
          <w:rFonts w:cs="Arial"/>
          <w:sz w:val="28"/>
          <w:szCs w:val="28"/>
        </w:rPr>
        <w:t xml:space="preserve"> </w:t>
      </w:r>
      <w:r>
        <w:rPr>
          <w:rFonts w:cs="Arial"/>
          <w:sz w:val="28"/>
          <w:szCs w:val="28"/>
          <w:lang w:val="en-US"/>
        </w:rPr>
        <w:t>KAYED</w:t>
      </w:r>
      <w:r w:rsidRPr="008E6721">
        <w:rPr>
          <w:rFonts w:cs="Arial"/>
          <w:sz w:val="28"/>
          <w:szCs w:val="28"/>
        </w:rPr>
        <w:t xml:space="preserve">, </w:t>
      </w:r>
      <w:r>
        <w:rPr>
          <w:rFonts w:cs="Arial"/>
          <w:sz w:val="28"/>
          <w:szCs w:val="28"/>
        </w:rPr>
        <w:t xml:space="preserve">ΕΚ ΠΑΛΑΙΣΤΙΝΗΣ, ΝΥΝ ΣΤΑ ΑΣΤΥΝΟΜΙΚΑ ΚΡΑΤΗΤΗΡΙΑ ΠΑΦΟΥ ΓΙΑ ΤΗΝ ΕΚΔΟΣΗ ΠΡΟΝΟΜΙΑΚΟΥ ΕΝΤΑΛΜΑΤΟΣ </w:t>
      </w:r>
      <w:r>
        <w:rPr>
          <w:rFonts w:cs="Arial"/>
          <w:sz w:val="28"/>
          <w:szCs w:val="28"/>
          <w:lang w:val="en-US"/>
        </w:rPr>
        <w:t>HABEAS</w:t>
      </w:r>
      <w:r w:rsidRPr="008E6721">
        <w:rPr>
          <w:rFonts w:cs="Arial"/>
          <w:sz w:val="28"/>
          <w:szCs w:val="28"/>
        </w:rPr>
        <w:t xml:space="preserve"> </w:t>
      </w:r>
      <w:r>
        <w:rPr>
          <w:rFonts w:cs="Arial"/>
          <w:sz w:val="28"/>
          <w:szCs w:val="28"/>
          <w:lang w:val="en-US"/>
        </w:rPr>
        <w:t>CORPUS</w:t>
      </w:r>
      <w:r w:rsidRPr="008E6721">
        <w:rPr>
          <w:rFonts w:cs="Arial"/>
          <w:sz w:val="28"/>
          <w:szCs w:val="28"/>
        </w:rPr>
        <w:t xml:space="preserve"> </w:t>
      </w:r>
      <w:r>
        <w:rPr>
          <w:rFonts w:cs="Arial"/>
          <w:sz w:val="28"/>
          <w:szCs w:val="28"/>
          <w:lang w:val="en-US"/>
        </w:rPr>
        <w:t>AD</w:t>
      </w:r>
      <w:r w:rsidRPr="008E6721">
        <w:rPr>
          <w:rFonts w:cs="Arial"/>
          <w:sz w:val="28"/>
          <w:szCs w:val="28"/>
        </w:rPr>
        <w:t xml:space="preserve"> </w:t>
      </w:r>
      <w:r>
        <w:rPr>
          <w:rFonts w:cs="Arial"/>
          <w:sz w:val="28"/>
          <w:szCs w:val="28"/>
          <w:lang w:val="en-US"/>
        </w:rPr>
        <w:t>SUBJICIENDUM</w:t>
      </w:r>
    </w:p>
    <w:p w14:paraId="2598D92C" w14:textId="77777777" w:rsidR="00D040AE" w:rsidRPr="004C0155" w:rsidRDefault="00D040AE" w:rsidP="007A7F76">
      <w:pPr>
        <w:rPr>
          <w:rFonts w:cs="Arial"/>
          <w:sz w:val="28"/>
          <w:szCs w:val="28"/>
        </w:rPr>
      </w:pPr>
    </w:p>
    <w:p w14:paraId="73D0251A" w14:textId="77777777" w:rsidR="00D040AE" w:rsidRDefault="00D040AE" w:rsidP="007A7F76">
      <w:pPr>
        <w:jc w:val="center"/>
        <w:rPr>
          <w:rFonts w:cs="Arial"/>
          <w:sz w:val="28"/>
          <w:szCs w:val="28"/>
        </w:rPr>
      </w:pPr>
      <w:r>
        <w:rPr>
          <w:rFonts w:cs="Arial"/>
          <w:sz w:val="28"/>
          <w:szCs w:val="28"/>
        </w:rPr>
        <w:t>ΚΑΙ</w:t>
      </w:r>
    </w:p>
    <w:p w14:paraId="132C5886" w14:textId="77777777" w:rsidR="00D040AE" w:rsidRDefault="00D040AE" w:rsidP="007A7F76">
      <w:pPr>
        <w:rPr>
          <w:rFonts w:cs="Arial"/>
          <w:sz w:val="28"/>
          <w:szCs w:val="28"/>
        </w:rPr>
      </w:pPr>
    </w:p>
    <w:p w14:paraId="274CCCBF" w14:textId="77777777" w:rsidR="00D040AE" w:rsidRDefault="00D040AE" w:rsidP="007A7F76">
      <w:pPr>
        <w:rPr>
          <w:rFonts w:cs="Arial"/>
          <w:sz w:val="28"/>
          <w:szCs w:val="28"/>
        </w:rPr>
      </w:pPr>
      <w:r>
        <w:rPr>
          <w:rFonts w:cs="Arial"/>
          <w:sz w:val="28"/>
          <w:szCs w:val="28"/>
        </w:rPr>
        <w:t>ΑΝΑΦΟΡΙΚΑ ΜΕ ΤΗΝ ΠΑΡΑΒΙΑΣΗ ΤΗΣ ΟΔΗΓΙΑΣ 2008/115/ΕΚ ΑΡΘΡΟ 15, ΣΥΝΤΑΓΜΑΤΟΣ ΑΡΘΡΟ 11(1)(2), ΤΗΣ ΕΥΡΩΠΑΙΚΗΣ ΣΥΜΒΑΣΗΣ ΤΩΝ ΔΙΚΑΙΩΜΑΤΩΝ ΤΟΥ ΑΝΘΡΩΠΟΥ (ΕΣΔΑ) ΑΡΘΡΑ 5(1) ΚΑΙ 6(1)</w:t>
      </w:r>
    </w:p>
    <w:p w14:paraId="48577A7A" w14:textId="77777777" w:rsidR="00D040AE" w:rsidRDefault="00D040AE" w:rsidP="007A7F76">
      <w:pPr>
        <w:rPr>
          <w:rFonts w:cs="Arial"/>
          <w:sz w:val="28"/>
          <w:szCs w:val="28"/>
        </w:rPr>
      </w:pPr>
    </w:p>
    <w:p w14:paraId="5F0271E9" w14:textId="77777777" w:rsidR="00D040AE" w:rsidRDefault="00D040AE" w:rsidP="007A7F76">
      <w:pPr>
        <w:jc w:val="center"/>
        <w:rPr>
          <w:rFonts w:cs="Arial"/>
          <w:sz w:val="28"/>
          <w:szCs w:val="28"/>
        </w:rPr>
      </w:pPr>
      <w:r>
        <w:rPr>
          <w:rFonts w:cs="Arial"/>
          <w:sz w:val="28"/>
          <w:szCs w:val="28"/>
        </w:rPr>
        <w:t>ΚΑΙ</w:t>
      </w:r>
    </w:p>
    <w:p w14:paraId="7BD8DE71" w14:textId="77777777" w:rsidR="00D040AE" w:rsidRDefault="00D040AE" w:rsidP="007A7F76">
      <w:pPr>
        <w:rPr>
          <w:rFonts w:cs="Arial"/>
          <w:sz w:val="28"/>
          <w:szCs w:val="28"/>
        </w:rPr>
      </w:pPr>
    </w:p>
    <w:p w14:paraId="49DA9D58" w14:textId="77777777" w:rsidR="00D040AE" w:rsidRDefault="00D040AE" w:rsidP="007A7F76">
      <w:pPr>
        <w:rPr>
          <w:rFonts w:cs="Arial"/>
          <w:sz w:val="28"/>
          <w:szCs w:val="28"/>
        </w:rPr>
      </w:pPr>
      <w:r>
        <w:rPr>
          <w:rFonts w:cs="Arial"/>
          <w:sz w:val="28"/>
          <w:szCs w:val="28"/>
        </w:rPr>
        <w:t>ΑΝΑΦΟΡΙΚΑ ΜΕ ΤΑ ΑΡΘΡΑ 13, 14 ΚΑΙ 18ΠΣΤ (1)(4)(5)(6)(7) ΚΑΙ (8) ΤΟΥ ΠΕΡΙ ΑΛΛΟΔΑΠΩΝ ΚΑΙ ΜΕΤΑΝΑΣΤΕΥΣΗΣ ΝΟΜΟΥ, ΤΟΥ ΑΡΘΡΟΥ 3 ΤΟΥ 153(Ι)/2011 ΚΑΙ ΑΡΘΡΟΥ 15, 16 ΚΑΙ ΑΙΤΙΟΛΟΓΙΚΕΣ ΣΚΕΨΕΙΣ ΤΗΣ ΟΔΗΓΙΑΣ 115/2008/ΕΚ ΤΟΥ ΕΥΡΩΠΑΙΚΟΥ ΚΟΙΝΟΒΟΥΛΙΟΥ ΚΑΙ ΣΥΜΒΟΥΛΙΟΥ ΤΗΣ 16</w:t>
      </w:r>
      <w:r w:rsidRPr="008E6721">
        <w:rPr>
          <w:rFonts w:cs="Arial"/>
          <w:sz w:val="28"/>
          <w:szCs w:val="28"/>
          <w:vertAlign w:val="superscript"/>
        </w:rPr>
        <w:t>ης</w:t>
      </w:r>
      <w:r>
        <w:rPr>
          <w:rFonts w:cs="Arial"/>
          <w:sz w:val="28"/>
          <w:szCs w:val="28"/>
        </w:rPr>
        <w:t xml:space="preserve"> ΔΕΚΕΜΒΡΙΟΥ, ΚΑΝΟΝΙΣΜΟΣ (ΕΚ) ΑΡ. 343/2003 ΤΟΥ ΣΥΜΒΟΥΛΙΟΥ ΤΗΣ 18</w:t>
      </w:r>
      <w:r w:rsidRPr="008E6721">
        <w:rPr>
          <w:rFonts w:cs="Arial"/>
          <w:sz w:val="28"/>
          <w:szCs w:val="28"/>
          <w:vertAlign w:val="superscript"/>
        </w:rPr>
        <w:t>ης</w:t>
      </w:r>
      <w:r>
        <w:rPr>
          <w:rFonts w:cs="Arial"/>
          <w:sz w:val="28"/>
          <w:szCs w:val="28"/>
        </w:rPr>
        <w:t xml:space="preserve"> ΦΕΒΡΟΥΑΡΙΟΥ 2003, ΤΟΥ ΝΟΜΟΥ 7(Ι)/2007, ΤΩΝ ΑΡΘΡΩΝ 5 ΚΑΙ 6 ΤΗΣ ΕΥΡΩΠΑΪΚΗΣ ΔΙΚΑΙΩΜΑΤΩΝ ΤΟΥ ΑΝΘΡΩΠΟΥ (ΕΣΔΑ) ΚΑΙ ΑΝΑΦΟΡΙΚΑ ΜΕ ΤΑ ΑΡΘΡΑ 11, 30, 34 ΚΑΙ 35 ΤΟΥ ΣΥΝΤΑΓΜΑΤΟΣ</w:t>
      </w:r>
    </w:p>
    <w:p w14:paraId="58DB45F8" w14:textId="77777777" w:rsidR="00D040AE" w:rsidRDefault="00D040AE" w:rsidP="007A7F76">
      <w:pPr>
        <w:jc w:val="center"/>
        <w:rPr>
          <w:rFonts w:cs="Arial"/>
          <w:sz w:val="28"/>
          <w:szCs w:val="28"/>
        </w:rPr>
      </w:pPr>
      <w:r>
        <w:rPr>
          <w:rFonts w:cs="Arial"/>
          <w:sz w:val="28"/>
          <w:szCs w:val="28"/>
        </w:rPr>
        <w:t>ΚΑΙ</w:t>
      </w:r>
    </w:p>
    <w:p w14:paraId="6F182DA8" w14:textId="77777777" w:rsidR="00D040AE" w:rsidRDefault="00D040AE" w:rsidP="007A7F76">
      <w:pPr>
        <w:rPr>
          <w:rFonts w:cs="Arial"/>
          <w:sz w:val="28"/>
          <w:szCs w:val="28"/>
        </w:rPr>
      </w:pPr>
    </w:p>
    <w:p w14:paraId="0D9C7BD2" w14:textId="77777777" w:rsidR="00D040AE" w:rsidRDefault="00D040AE" w:rsidP="007A7F76">
      <w:pPr>
        <w:rPr>
          <w:rFonts w:cs="Arial"/>
          <w:sz w:val="28"/>
          <w:szCs w:val="28"/>
        </w:rPr>
      </w:pPr>
      <w:r>
        <w:rPr>
          <w:rFonts w:cs="Arial"/>
          <w:sz w:val="28"/>
          <w:szCs w:val="28"/>
        </w:rPr>
        <w:t xml:space="preserve">ΑΝΑΦΟΡΙΚΑ ΜΕ ΤΗΝ ΚΥΠΡΙΑΚΗ ΔΗΜΟΚΡΑΤΙΑ ΜΕΣΩ ΤΟΥ 1. ΥΠΟΥΡΓΟΥ ΕΣΩΤΕΡΙΚΩΝ, 2. ΤΗΣ ΔΙΕΥΘΥΝΤΡΙΑΣ ΤΟΥ ΤΜΗΜΑΤΟΣ ΑΡΧΕΙΟΥ ΠΛΗΘΥΣΜΟΥ ΚΑΙ ΜΕΤΑΝΑΣΤΕΥΣΗΣ, ΤΟΥ 3. ΑΡΧΗΓΟΥ ΑΣΤΥΝΟΜΙΑΣ, ΔΙΑ ΤΟΥ ΓΕΝΙΚΟΥ ΕΙΣΑΓΓΕΛΕΑ ΤΗΣ ΔΗΜΟΚΡΑΤΙΑΣ </w:t>
      </w:r>
    </w:p>
    <w:p w14:paraId="4746EF72" w14:textId="77777777" w:rsidR="00D040AE" w:rsidRDefault="00D040AE" w:rsidP="007A7F76">
      <w:pPr>
        <w:rPr>
          <w:rFonts w:cs="Arial"/>
          <w:sz w:val="28"/>
          <w:szCs w:val="28"/>
        </w:rPr>
      </w:pPr>
    </w:p>
    <w:p w14:paraId="075CBF2F" w14:textId="77777777" w:rsidR="00D040AE" w:rsidRDefault="00D040AE" w:rsidP="007A7F76">
      <w:pPr>
        <w:rPr>
          <w:rFonts w:cs="Arial"/>
          <w:sz w:val="28"/>
          <w:szCs w:val="28"/>
        </w:rPr>
      </w:pPr>
      <w:r>
        <w:rPr>
          <w:rFonts w:cs="Arial"/>
          <w:sz w:val="28"/>
          <w:szCs w:val="28"/>
        </w:rPr>
        <w:t xml:space="preserve">ΟΙ ΟΠΟΙΟΙ ΠΑΡΑΝΟΜΑ ΣΥΝΕΧΙΖΟΥΝ ΝΑ ΕΧΟΥΝ ΥΠΟ ΚΡΑΤΗΣΗ/ΥΠΟ ΠΕΡΙΟΡΙΣΜΟ ΤΟΝ ΑΙΤΗΤΗ ΑΠΟ ΤΗΝ 30.09.2022 ΚΑΤΑ ΠΑΡΑΒΑΣΗ ΤΩΝ ΑΝΩΤΕΡΩ ΝΟΜΩΝ.    </w:t>
      </w:r>
    </w:p>
    <w:p w14:paraId="7421FA57" w14:textId="43C01819" w:rsidR="0039551F" w:rsidRPr="001C1028" w:rsidRDefault="00D040AE" w:rsidP="00D040AE">
      <w:pPr>
        <w:jc w:val="center"/>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w:t>
      </w:r>
    </w:p>
    <w:p w14:paraId="1C7CB62D" w14:textId="77777777" w:rsidR="00F71287" w:rsidRDefault="00F71287" w:rsidP="00D040AE">
      <w:pPr>
        <w:rPr>
          <w:rFonts w:cs="Arial"/>
          <w:i/>
          <w:iCs/>
          <w:sz w:val="28"/>
          <w:szCs w:val="28"/>
        </w:rPr>
      </w:pPr>
    </w:p>
    <w:p w14:paraId="12391FE7" w14:textId="5D799602" w:rsidR="00D040AE" w:rsidRDefault="00D040AE" w:rsidP="00D040AE">
      <w:pPr>
        <w:rPr>
          <w:rFonts w:cs="Arial"/>
          <w:sz w:val="28"/>
          <w:szCs w:val="28"/>
        </w:rPr>
      </w:pPr>
      <w:r w:rsidRPr="00D040AE">
        <w:rPr>
          <w:rFonts w:cs="Arial"/>
          <w:i/>
          <w:iCs/>
          <w:sz w:val="28"/>
          <w:szCs w:val="28"/>
        </w:rPr>
        <w:t>Κατερίνα Σοφοκλέους (κα) για Κ. Σοφοκλέους &amp; Ι. Ιωάννου ΔΕΠΕ,</w:t>
      </w:r>
      <w:r>
        <w:rPr>
          <w:rFonts w:cs="Arial"/>
          <w:sz w:val="28"/>
          <w:szCs w:val="28"/>
        </w:rPr>
        <w:t xml:space="preserve"> για τον Αιτητή.</w:t>
      </w:r>
    </w:p>
    <w:p w14:paraId="6CE6F397" w14:textId="02535691" w:rsidR="00D040AE" w:rsidRDefault="00D040AE" w:rsidP="00D040AE">
      <w:pPr>
        <w:rPr>
          <w:rFonts w:cs="Arial"/>
          <w:iCs/>
          <w:sz w:val="28"/>
          <w:szCs w:val="28"/>
        </w:rPr>
      </w:pPr>
      <w:r w:rsidRPr="00D040AE">
        <w:rPr>
          <w:rFonts w:cs="Arial"/>
          <w:i/>
          <w:sz w:val="28"/>
          <w:szCs w:val="28"/>
        </w:rPr>
        <w:t xml:space="preserve">Μαρίνα Σουρουλλά (κα), εκ μέρους του Γενικού Εισαγγελέα </w:t>
      </w:r>
      <w:r>
        <w:rPr>
          <w:rFonts w:cs="Arial"/>
          <w:i/>
          <w:sz w:val="28"/>
          <w:szCs w:val="28"/>
        </w:rPr>
        <w:t>της Δημοκρατίας</w:t>
      </w:r>
      <w:r w:rsidRPr="00D040AE">
        <w:rPr>
          <w:rFonts w:cs="Arial"/>
          <w:iCs/>
          <w:sz w:val="28"/>
          <w:szCs w:val="28"/>
        </w:rPr>
        <w:t>.</w:t>
      </w:r>
    </w:p>
    <w:p w14:paraId="4D08D15C" w14:textId="77777777" w:rsidR="007A7F76" w:rsidRPr="001C1028" w:rsidRDefault="007A7F76" w:rsidP="007A7F76">
      <w:pPr>
        <w:jc w:val="center"/>
        <w:rPr>
          <w:rFonts w:ascii="Times New Roman" w:hAnsi="Times New Roman" w:cs="Times New Roman"/>
          <w:sz w:val="28"/>
          <w:szCs w:val="28"/>
        </w:rPr>
      </w:pPr>
      <w:r>
        <w:rPr>
          <w:rFonts w:ascii="Times New Roman" w:hAnsi="Times New Roman" w:cs="Times New Roman"/>
          <w:sz w:val="28"/>
          <w:szCs w:val="28"/>
        </w:rPr>
        <w:t>__________________</w:t>
      </w:r>
    </w:p>
    <w:p w14:paraId="08555775" w14:textId="77777777" w:rsidR="007A7F76" w:rsidRPr="00D040AE" w:rsidRDefault="007A7F76" w:rsidP="00D040AE">
      <w:pPr>
        <w:rPr>
          <w:rFonts w:cs="Arial"/>
          <w:iCs/>
          <w:sz w:val="28"/>
          <w:szCs w:val="28"/>
        </w:rPr>
      </w:pPr>
    </w:p>
    <w:p w14:paraId="51F0521E" w14:textId="016C6189" w:rsidR="0039551F" w:rsidRDefault="0039551F" w:rsidP="00D040AE">
      <w:pPr>
        <w:spacing w:line="480" w:lineRule="auto"/>
        <w:jc w:val="center"/>
        <w:rPr>
          <w:rFonts w:cs="Arial"/>
          <w:b/>
          <w:color w:val="000000"/>
          <w:sz w:val="28"/>
          <w:szCs w:val="28"/>
          <w:u w:val="single"/>
        </w:rPr>
      </w:pPr>
      <w:r w:rsidRPr="00DB7CC8">
        <w:rPr>
          <w:rFonts w:cs="Arial"/>
          <w:b/>
          <w:color w:val="000000"/>
          <w:sz w:val="28"/>
          <w:szCs w:val="28"/>
          <w:u w:val="single"/>
        </w:rPr>
        <w:t>Α Π Ο Φ Α Σ Η</w:t>
      </w:r>
    </w:p>
    <w:p w14:paraId="76895E42" w14:textId="77777777" w:rsidR="0039551F" w:rsidRPr="00955706" w:rsidRDefault="0039551F" w:rsidP="0039551F">
      <w:pPr>
        <w:rPr>
          <w:rFonts w:cs="Arial"/>
          <w:b/>
          <w:sz w:val="28"/>
          <w:szCs w:val="28"/>
          <w:u w:val="single"/>
        </w:rPr>
      </w:pPr>
    </w:p>
    <w:p w14:paraId="0898C77C" w14:textId="5724A675" w:rsidR="00E57432" w:rsidRDefault="0039551F" w:rsidP="00E57432">
      <w:pPr>
        <w:spacing w:line="480" w:lineRule="auto"/>
        <w:ind w:firstLine="284"/>
        <w:rPr>
          <w:rFonts w:cs="Arial"/>
          <w:sz w:val="28"/>
          <w:szCs w:val="28"/>
        </w:rPr>
      </w:pPr>
      <w:r>
        <w:rPr>
          <w:rFonts w:cs="Arial"/>
          <w:b/>
          <w:sz w:val="28"/>
          <w:szCs w:val="28"/>
        </w:rPr>
        <w:t xml:space="preserve">    </w:t>
      </w:r>
      <w:r w:rsidRPr="001E263A">
        <w:rPr>
          <w:rFonts w:cs="Arial"/>
          <w:b/>
          <w:sz w:val="28"/>
          <w:szCs w:val="28"/>
        </w:rPr>
        <w:t>Ι. ΙΩΑΝΝΙΔΗΣ, Δ.</w:t>
      </w:r>
      <w:r w:rsidRPr="004E1EB7">
        <w:rPr>
          <w:rFonts w:cs="Arial"/>
          <w:sz w:val="28"/>
          <w:szCs w:val="28"/>
        </w:rPr>
        <w:t>:</w:t>
      </w:r>
      <w:r w:rsidR="00D040AE">
        <w:rPr>
          <w:rFonts w:cs="Arial"/>
          <w:sz w:val="28"/>
          <w:szCs w:val="28"/>
        </w:rPr>
        <w:t xml:space="preserve"> </w:t>
      </w:r>
      <w:r w:rsidR="00885D1C">
        <w:rPr>
          <w:rFonts w:cs="Arial"/>
          <w:sz w:val="28"/>
          <w:szCs w:val="28"/>
        </w:rPr>
        <w:t>Ο Α</w:t>
      </w:r>
      <w:r w:rsidR="00885D1C">
        <w:rPr>
          <w:rFonts w:cs="Arial"/>
          <w:sz w:val="28"/>
          <w:szCs w:val="28"/>
          <w:lang w:val="en-US"/>
        </w:rPr>
        <w:t>hmad</w:t>
      </w:r>
      <w:r w:rsidR="00934E20" w:rsidRPr="00934E20">
        <w:rPr>
          <w:rFonts w:cs="Arial"/>
          <w:sz w:val="28"/>
          <w:szCs w:val="28"/>
        </w:rPr>
        <w:t xml:space="preserve"> </w:t>
      </w:r>
      <w:r w:rsidR="00934E20">
        <w:rPr>
          <w:rFonts w:cs="Arial"/>
          <w:sz w:val="28"/>
          <w:szCs w:val="28"/>
          <w:lang w:val="en-US"/>
        </w:rPr>
        <w:t>Kayed</w:t>
      </w:r>
      <w:r w:rsidR="00934E20" w:rsidRPr="00934E20">
        <w:rPr>
          <w:rFonts w:cs="Arial"/>
          <w:sz w:val="28"/>
          <w:szCs w:val="28"/>
        </w:rPr>
        <w:t>,</w:t>
      </w:r>
      <w:r w:rsidR="00E57432">
        <w:rPr>
          <w:rFonts w:cs="Arial"/>
          <w:sz w:val="28"/>
          <w:szCs w:val="28"/>
        </w:rPr>
        <w:t xml:space="preserve"> είναι </w:t>
      </w:r>
      <w:r w:rsidR="00934E20">
        <w:rPr>
          <w:rFonts w:cs="Arial"/>
          <w:sz w:val="28"/>
          <w:szCs w:val="28"/>
        </w:rPr>
        <w:t>Παλαιστίνιος</w:t>
      </w:r>
      <w:r w:rsidR="00E57432">
        <w:rPr>
          <w:rFonts w:cs="Arial"/>
          <w:sz w:val="28"/>
          <w:szCs w:val="28"/>
        </w:rPr>
        <w:t>,</w:t>
      </w:r>
      <w:r w:rsidR="00934E20">
        <w:rPr>
          <w:rFonts w:cs="Arial"/>
          <w:sz w:val="28"/>
          <w:szCs w:val="28"/>
        </w:rPr>
        <w:t xml:space="preserve"> υπήκοος Λιβάνου, </w:t>
      </w:r>
      <w:r w:rsidR="00E57432">
        <w:rPr>
          <w:rFonts w:cs="Arial"/>
          <w:sz w:val="28"/>
          <w:szCs w:val="28"/>
        </w:rPr>
        <w:t xml:space="preserve">κάτοχος Λιβανέζικου διαβατηρίου με αρ. </w:t>
      </w:r>
      <w:r w:rsidR="000D1165" w:rsidRPr="000D1165">
        <w:rPr>
          <w:rFonts w:cs="Arial"/>
          <w:sz w:val="28"/>
          <w:szCs w:val="28"/>
        </w:rPr>
        <w:t>[</w:t>
      </w:r>
      <w:r w:rsidR="000D1165">
        <w:rPr>
          <w:rFonts w:cs="Arial"/>
          <w:sz w:val="28"/>
          <w:szCs w:val="28"/>
          <w:lang w:val="en-GB"/>
        </w:rPr>
        <w:t xml:space="preserve"> ]</w:t>
      </w:r>
      <w:r w:rsidR="00E57432" w:rsidRPr="00934E20">
        <w:rPr>
          <w:rFonts w:cs="Arial"/>
          <w:sz w:val="28"/>
          <w:szCs w:val="28"/>
        </w:rPr>
        <w:t xml:space="preserve">, </w:t>
      </w:r>
      <w:r w:rsidR="00934E20">
        <w:rPr>
          <w:rFonts w:cs="Arial"/>
          <w:sz w:val="28"/>
          <w:szCs w:val="28"/>
        </w:rPr>
        <w:t xml:space="preserve">γεννηθείς στις </w:t>
      </w:r>
      <w:r w:rsidR="000D1165">
        <w:rPr>
          <w:rFonts w:cs="Arial"/>
          <w:sz w:val="28"/>
          <w:szCs w:val="28"/>
          <w:lang w:val="en-GB"/>
        </w:rPr>
        <w:t>[ ]</w:t>
      </w:r>
      <w:r w:rsidR="00E57432">
        <w:rPr>
          <w:rFonts w:cs="Arial"/>
          <w:sz w:val="28"/>
          <w:szCs w:val="28"/>
        </w:rPr>
        <w:t xml:space="preserve">. Τα πιο πάνω προκύπτουν από έγγραφα που </w:t>
      </w:r>
      <w:r w:rsidR="007A7F76">
        <w:rPr>
          <w:rFonts w:cs="Arial"/>
          <w:sz w:val="28"/>
          <w:szCs w:val="28"/>
        </w:rPr>
        <w:t xml:space="preserve">είχαν και </w:t>
      </w:r>
      <w:r w:rsidR="00E57432">
        <w:rPr>
          <w:rFonts w:cs="Arial"/>
          <w:sz w:val="28"/>
          <w:szCs w:val="28"/>
        </w:rPr>
        <w:t>έχουν στην κατοχή τους οι αρμόδιες αρχές της Κυπριακής Δημοκρατίας. Αυτός</w:t>
      </w:r>
      <w:r w:rsidR="00934E20">
        <w:rPr>
          <w:rFonts w:cs="Arial"/>
          <w:sz w:val="28"/>
          <w:szCs w:val="28"/>
        </w:rPr>
        <w:t xml:space="preserve"> τελεί από τις 30.9.2022 υπό κράτηση, δυνάμει εκδοθέντων διαταγμάτων κράτησης και απέλασής του.</w:t>
      </w:r>
      <w:r w:rsidR="00E57432">
        <w:rPr>
          <w:rFonts w:cs="Arial"/>
          <w:sz w:val="28"/>
          <w:szCs w:val="28"/>
        </w:rPr>
        <w:t xml:space="preserve"> </w:t>
      </w:r>
      <w:r w:rsidR="00934E20">
        <w:rPr>
          <w:rFonts w:cs="Arial"/>
          <w:sz w:val="28"/>
          <w:szCs w:val="28"/>
        </w:rPr>
        <w:t xml:space="preserve">Η απέλασή του </w:t>
      </w:r>
      <w:r w:rsidR="008755CE">
        <w:rPr>
          <w:rFonts w:cs="Arial"/>
          <w:sz w:val="28"/>
          <w:szCs w:val="28"/>
        </w:rPr>
        <w:t xml:space="preserve">μέχρι σήμερα </w:t>
      </w:r>
      <w:r w:rsidR="00934E20">
        <w:rPr>
          <w:rFonts w:cs="Arial"/>
          <w:sz w:val="28"/>
          <w:szCs w:val="28"/>
        </w:rPr>
        <w:t>δεν κατέστη δυνατή</w:t>
      </w:r>
      <w:r w:rsidR="008755CE">
        <w:rPr>
          <w:rFonts w:cs="Arial"/>
          <w:sz w:val="28"/>
          <w:szCs w:val="28"/>
        </w:rPr>
        <w:t xml:space="preserve">. </w:t>
      </w:r>
    </w:p>
    <w:p w14:paraId="506E2F84" w14:textId="6829970B" w:rsidR="008755CE" w:rsidRDefault="008755CE" w:rsidP="00E57432">
      <w:pPr>
        <w:spacing w:line="480" w:lineRule="auto"/>
        <w:ind w:firstLine="284"/>
        <w:rPr>
          <w:rFonts w:cs="Arial"/>
          <w:sz w:val="28"/>
          <w:szCs w:val="28"/>
        </w:rPr>
      </w:pPr>
      <w:r>
        <w:rPr>
          <w:rFonts w:cs="Arial"/>
          <w:sz w:val="28"/>
          <w:szCs w:val="28"/>
        </w:rPr>
        <w:t>Είναι η θέση</w:t>
      </w:r>
      <w:r w:rsidR="00934E20">
        <w:rPr>
          <w:rFonts w:cs="Arial"/>
          <w:sz w:val="28"/>
          <w:szCs w:val="28"/>
        </w:rPr>
        <w:t xml:space="preserve"> </w:t>
      </w:r>
      <w:r>
        <w:rPr>
          <w:rFonts w:cs="Arial"/>
          <w:sz w:val="28"/>
          <w:szCs w:val="28"/>
        </w:rPr>
        <w:t>του πως δεν είναι δυνατό</w:t>
      </w:r>
      <w:r w:rsidR="00FB20C1">
        <w:rPr>
          <w:rFonts w:cs="Arial"/>
          <w:sz w:val="28"/>
          <w:szCs w:val="28"/>
        </w:rPr>
        <w:t>ν</w:t>
      </w:r>
      <w:r>
        <w:rPr>
          <w:rFonts w:cs="Arial"/>
          <w:sz w:val="28"/>
          <w:szCs w:val="28"/>
        </w:rPr>
        <w:t xml:space="preserve"> να παραμένει επ΄ αόριστον υπό κράτηση, χωρίς να υπάρχει προοπτική απομάκρυνσης του.  Είναι ακόμη η θέση του πως η διαδικασία απομάκρυνσης δεν διεξάγεται </w:t>
      </w:r>
      <w:r w:rsidRPr="008755CE">
        <w:rPr>
          <w:rFonts w:cs="Arial"/>
          <w:i/>
          <w:iCs/>
          <w:sz w:val="28"/>
          <w:szCs w:val="28"/>
        </w:rPr>
        <w:t>«με τη δέουσα επιμέλεια και ως εκ τούτου, η διοικητική κράτηση παύει να είναι δικαιολογημένη».</w:t>
      </w:r>
      <w:r>
        <w:rPr>
          <w:rFonts w:cs="Arial"/>
          <w:i/>
          <w:iCs/>
          <w:sz w:val="28"/>
          <w:szCs w:val="28"/>
        </w:rPr>
        <w:t xml:space="preserve"> </w:t>
      </w:r>
    </w:p>
    <w:p w14:paraId="61889A3B" w14:textId="77777777" w:rsidR="008755CE" w:rsidRDefault="008755CE" w:rsidP="00D040AE">
      <w:pPr>
        <w:spacing w:line="480" w:lineRule="auto"/>
        <w:ind w:firstLine="284"/>
        <w:rPr>
          <w:rFonts w:cs="Arial"/>
          <w:sz w:val="28"/>
          <w:szCs w:val="28"/>
        </w:rPr>
      </w:pPr>
    </w:p>
    <w:p w14:paraId="666FEC45" w14:textId="3CE16913" w:rsidR="008755CE" w:rsidRDefault="008755CE" w:rsidP="007A7F76">
      <w:pPr>
        <w:spacing w:line="480" w:lineRule="auto"/>
        <w:ind w:firstLine="284"/>
        <w:rPr>
          <w:rFonts w:cs="Arial"/>
          <w:sz w:val="28"/>
          <w:szCs w:val="28"/>
        </w:rPr>
      </w:pPr>
      <w:r>
        <w:rPr>
          <w:rFonts w:cs="Arial"/>
          <w:sz w:val="28"/>
          <w:szCs w:val="28"/>
        </w:rPr>
        <w:t xml:space="preserve">Στις 11.9.2023 καταχώρισε, μέσω δικηγόρων, την υπό εκδίκαση αίτηση, με την οποία ζητά από το Ανώτατο Δικαστήριο την έκδοση προνομιακού εντάλματος </w:t>
      </w:r>
      <w:r>
        <w:rPr>
          <w:rFonts w:cs="Arial"/>
          <w:sz w:val="28"/>
          <w:szCs w:val="28"/>
          <w:lang w:val="en-US"/>
        </w:rPr>
        <w:t>Habeas</w:t>
      </w:r>
      <w:r w:rsidRPr="008755CE">
        <w:rPr>
          <w:rFonts w:cs="Arial"/>
          <w:sz w:val="28"/>
          <w:szCs w:val="28"/>
        </w:rPr>
        <w:t xml:space="preserve"> </w:t>
      </w:r>
      <w:r>
        <w:rPr>
          <w:rFonts w:cs="Arial"/>
          <w:sz w:val="28"/>
          <w:szCs w:val="28"/>
          <w:lang w:val="en-US"/>
        </w:rPr>
        <w:t>Corpus</w:t>
      </w:r>
      <w:r w:rsidRPr="008755CE">
        <w:rPr>
          <w:rFonts w:cs="Arial"/>
          <w:sz w:val="28"/>
          <w:szCs w:val="28"/>
        </w:rPr>
        <w:t xml:space="preserve"> </w:t>
      </w:r>
      <w:r>
        <w:rPr>
          <w:rFonts w:cs="Arial"/>
          <w:sz w:val="28"/>
          <w:szCs w:val="28"/>
          <w:lang w:val="en-US"/>
        </w:rPr>
        <w:t>ad</w:t>
      </w:r>
      <w:r w:rsidRPr="008755CE">
        <w:rPr>
          <w:rFonts w:cs="Arial"/>
          <w:sz w:val="28"/>
          <w:szCs w:val="28"/>
        </w:rPr>
        <w:t xml:space="preserve"> </w:t>
      </w:r>
      <w:r>
        <w:rPr>
          <w:rFonts w:cs="Arial"/>
          <w:sz w:val="28"/>
          <w:szCs w:val="28"/>
          <w:lang w:val="en-US"/>
        </w:rPr>
        <w:t>Subjiciendum</w:t>
      </w:r>
      <w:r>
        <w:rPr>
          <w:rFonts w:cs="Arial"/>
          <w:sz w:val="28"/>
          <w:szCs w:val="28"/>
        </w:rPr>
        <w:t>. Πρόκειται για διαδικασία με την οποία επιδιώκεται η άμεση απελευθέρωση ενός αιτητή από παράνομη  ή αδικαιολόγητη κράτηση, σε φυλακή ή σε ιδιωτικό χώρο, από Αρχή ή ιδιώτη (</w:t>
      </w:r>
      <w:r w:rsidRPr="00551771">
        <w:rPr>
          <w:rFonts w:cs="Arial"/>
          <w:b/>
          <w:i/>
          <w:sz w:val="28"/>
          <w:szCs w:val="28"/>
        </w:rPr>
        <w:t>Δημητράκης Χ΄΄ Σάββας (1993) 1 ΑΑΔ, 102</w:t>
      </w:r>
      <w:r>
        <w:rPr>
          <w:rFonts w:cs="Arial"/>
          <w:b/>
          <w:i/>
          <w:sz w:val="28"/>
          <w:szCs w:val="28"/>
        </w:rPr>
        <w:t xml:space="preserve"> </w:t>
      </w:r>
      <w:r w:rsidRPr="003A2AD9">
        <w:rPr>
          <w:rFonts w:cs="Arial"/>
          <w:sz w:val="28"/>
          <w:szCs w:val="28"/>
        </w:rPr>
        <w:t>και</w:t>
      </w:r>
      <w:r>
        <w:rPr>
          <w:rFonts w:cs="Arial"/>
          <w:b/>
          <w:i/>
          <w:sz w:val="28"/>
          <w:szCs w:val="28"/>
        </w:rPr>
        <w:t xml:space="preserve"> </w:t>
      </w:r>
      <w:r>
        <w:rPr>
          <w:rFonts w:cs="Arial"/>
          <w:b/>
          <w:i/>
          <w:sz w:val="28"/>
          <w:szCs w:val="28"/>
          <w:lang w:val="en-US"/>
        </w:rPr>
        <w:t>XXX</w:t>
      </w:r>
      <w:r w:rsidRPr="00121964">
        <w:rPr>
          <w:rFonts w:cs="Arial"/>
          <w:b/>
          <w:i/>
          <w:sz w:val="28"/>
          <w:szCs w:val="28"/>
        </w:rPr>
        <w:t xml:space="preserve"> </w:t>
      </w:r>
      <w:r>
        <w:rPr>
          <w:rFonts w:cs="Arial"/>
          <w:b/>
          <w:i/>
          <w:sz w:val="28"/>
          <w:szCs w:val="28"/>
          <w:lang w:val="en-US"/>
        </w:rPr>
        <w:t>Al</w:t>
      </w:r>
      <w:r w:rsidRPr="00121964">
        <w:rPr>
          <w:rFonts w:cs="Arial"/>
          <w:b/>
          <w:i/>
          <w:sz w:val="28"/>
          <w:szCs w:val="28"/>
        </w:rPr>
        <w:t xml:space="preserve"> </w:t>
      </w:r>
      <w:r>
        <w:rPr>
          <w:rFonts w:cs="Arial"/>
          <w:b/>
          <w:i/>
          <w:sz w:val="28"/>
          <w:szCs w:val="28"/>
          <w:lang w:val="en-US"/>
        </w:rPr>
        <w:t>Lakoud</w:t>
      </w:r>
      <w:r w:rsidRPr="00121964">
        <w:rPr>
          <w:rFonts w:cs="Arial"/>
          <w:b/>
          <w:i/>
          <w:sz w:val="28"/>
          <w:szCs w:val="28"/>
        </w:rPr>
        <w:t xml:space="preserve"> </w:t>
      </w:r>
      <w:r>
        <w:rPr>
          <w:rFonts w:cs="Arial"/>
          <w:b/>
          <w:i/>
          <w:sz w:val="28"/>
          <w:szCs w:val="28"/>
          <w:lang w:val="en-US"/>
        </w:rPr>
        <w:t>v</w:t>
      </w:r>
      <w:r w:rsidRPr="00121964">
        <w:rPr>
          <w:rFonts w:cs="Arial"/>
          <w:b/>
          <w:i/>
          <w:sz w:val="28"/>
          <w:szCs w:val="28"/>
        </w:rPr>
        <w:t xml:space="preserve">. </w:t>
      </w:r>
      <w:r>
        <w:rPr>
          <w:rFonts w:cs="Arial"/>
          <w:b/>
          <w:i/>
          <w:sz w:val="28"/>
          <w:szCs w:val="28"/>
        </w:rPr>
        <w:t>Κυπριακής Δημοκρατίας, Πολιτική Έφεση αρ. 77/20, απόφαση ημερ. 8.6.2021</w:t>
      </w:r>
      <w:r>
        <w:rPr>
          <w:rFonts w:cs="Arial"/>
          <w:sz w:val="28"/>
          <w:szCs w:val="28"/>
        </w:rPr>
        <w:t xml:space="preserve">).    </w:t>
      </w:r>
    </w:p>
    <w:p w14:paraId="54CBEE8C" w14:textId="77777777" w:rsidR="008755CE" w:rsidRDefault="008755CE" w:rsidP="008755CE">
      <w:pPr>
        <w:spacing w:line="480" w:lineRule="auto"/>
        <w:rPr>
          <w:rFonts w:cs="Arial"/>
          <w:sz w:val="28"/>
          <w:szCs w:val="28"/>
        </w:rPr>
      </w:pPr>
    </w:p>
    <w:p w14:paraId="675BD116" w14:textId="014DCC33" w:rsidR="006965CD" w:rsidRDefault="008755CE" w:rsidP="008755CE">
      <w:pPr>
        <w:spacing w:line="480" w:lineRule="auto"/>
        <w:ind w:firstLine="284"/>
        <w:rPr>
          <w:rFonts w:cs="Arial"/>
          <w:sz w:val="28"/>
          <w:szCs w:val="28"/>
        </w:rPr>
      </w:pPr>
      <w:r>
        <w:rPr>
          <w:rFonts w:cs="Arial"/>
          <w:sz w:val="28"/>
          <w:szCs w:val="28"/>
        </w:rPr>
        <w:t>Ο Γενικός Εισαγγελέας καταχώρισε ένσταση</w:t>
      </w:r>
      <w:r w:rsidR="00E57432">
        <w:rPr>
          <w:rFonts w:cs="Arial"/>
          <w:sz w:val="28"/>
          <w:szCs w:val="28"/>
        </w:rPr>
        <w:t>,</w:t>
      </w:r>
      <w:r>
        <w:rPr>
          <w:rFonts w:cs="Arial"/>
          <w:sz w:val="28"/>
          <w:szCs w:val="28"/>
        </w:rPr>
        <w:t xml:space="preserve"> η οποία βασίζεται σε αρκετούς λόγους, δώδεκα τον αριθμό</w:t>
      </w:r>
      <w:r w:rsidR="00E57432">
        <w:rPr>
          <w:rFonts w:cs="Arial"/>
          <w:sz w:val="28"/>
          <w:szCs w:val="28"/>
        </w:rPr>
        <w:t>. Α</w:t>
      </w:r>
      <w:r>
        <w:rPr>
          <w:rFonts w:cs="Arial"/>
          <w:sz w:val="28"/>
          <w:szCs w:val="28"/>
        </w:rPr>
        <w:t xml:space="preserve">νάμεσα σε αυτούς υπάρχουν λόγοι, σύμφωνα με τους οποίους η κράτηση του αιτητή </w:t>
      </w:r>
      <w:r w:rsidR="00FB20C1" w:rsidRPr="00FB20C1">
        <w:rPr>
          <w:rFonts w:cs="Arial"/>
          <w:i/>
          <w:iCs/>
          <w:sz w:val="28"/>
          <w:szCs w:val="28"/>
        </w:rPr>
        <w:t>«</w:t>
      </w:r>
      <w:r w:rsidRPr="00FB20C1">
        <w:rPr>
          <w:rFonts w:cs="Arial"/>
          <w:i/>
          <w:iCs/>
          <w:sz w:val="28"/>
          <w:szCs w:val="28"/>
        </w:rPr>
        <w:t xml:space="preserve">δεν είναι παρατεταμένης διάρκειας και ότι </w:t>
      </w:r>
      <w:r w:rsidR="006965CD" w:rsidRPr="00FB20C1">
        <w:rPr>
          <w:rFonts w:cs="Arial"/>
          <w:i/>
          <w:iCs/>
          <w:sz w:val="28"/>
          <w:szCs w:val="28"/>
        </w:rPr>
        <w:t xml:space="preserve">η διάρκεια κράτησης του αιτητή </w:t>
      </w:r>
      <w:r w:rsidRPr="00FB20C1">
        <w:rPr>
          <w:rFonts w:cs="Arial"/>
          <w:i/>
          <w:iCs/>
          <w:sz w:val="28"/>
          <w:szCs w:val="28"/>
        </w:rPr>
        <w:t>δεν οφείλεται σε παραλείψεις</w:t>
      </w:r>
      <w:r w:rsidR="006965CD" w:rsidRPr="00FB20C1">
        <w:rPr>
          <w:rFonts w:cs="Arial"/>
          <w:i/>
          <w:iCs/>
          <w:sz w:val="28"/>
          <w:szCs w:val="28"/>
        </w:rPr>
        <w:t xml:space="preserve"> των καθ΄ ων η αίτηση</w:t>
      </w:r>
      <w:r w:rsidR="00FB20C1" w:rsidRPr="00FB20C1">
        <w:rPr>
          <w:rFonts w:cs="Arial"/>
          <w:i/>
          <w:iCs/>
          <w:sz w:val="28"/>
          <w:szCs w:val="28"/>
        </w:rPr>
        <w:t>»</w:t>
      </w:r>
      <w:r w:rsidR="006965CD" w:rsidRPr="00FB20C1">
        <w:rPr>
          <w:rFonts w:cs="Arial"/>
          <w:i/>
          <w:iCs/>
          <w:sz w:val="28"/>
          <w:szCs w:val="28"/>
        </w:rPr>
        <w:t>.</w:t>
      </w:r>
      <w:r w:rsidR="006965CD">
        <w:rPr>
          <w:rFonts w:cs="Arial"/>
          <w:sz w:val="28"/>
          <w:szCs w:val="28"/>
        </w:rPr>
        <w:t xml:space="preserve"> Η ένσταση υποστηρίζεται από Ένορκη Δήλωση του κ. Μ. Ιωάννου,  Λειτουργού στο Τμήμα Αρχείου Πληθυσμού και Μετανάστευσης. Δεν θα παραθέσω το περιεχόμενο της Ένορκης Δήλωσης του, η οποία καλύπτει με ιδιαίτερη λεπτομέρεια τα γεγονότα και μάλιστα με αναφορά σε συγκεκριμένα έγγραφα, τα οποία επισυνάπτει ως τεκμήρια.</w:t>
      </w:r>
    </w:p>
    <w:p w14:paraId="3664D61C" w14:textId="77777777" w:rsidR="006965CD" w:rsidRDefault="006965CD" w:rsidP="008755CE">
      <w:pPr>
        <w:spacing w:line="480" w:lineRule="auto"/>
        <w:ind w:firstLine="284"/>
        <w:rPr>
          <w:rFonts w:cs="Arial"/>
          <w:sz w:val="28"/>
          <w:szCs w:val="28"/>
        </w:rPr>
      </w:pPr>
    </w:p>
    <w:p w14:paraId="4C540FE0" w14:textId="444A20B0" w:rsidR="006965CD" w:rsidRDefault="006965CD" w:rsidP="008755CE">
      <w:pPr>
        <w:spacing w:line="480" w:lineRule="auto"/>
        <w:ind w:firstLine="284"/>
        <w:rPr>
          <w:rFonts w:cs="Arial"/>
          <w:sz w:val="28"/>
          <w:szCs w:val="28"/>
        </w:rPr>
      </w:pPr>
      <w:r>
        <w:rPr>
          <w:rFonts w:cs="Arial"/>
          <w:sz w:val="28"/>
          <w:szCs w:val="28"/>
        </w:rPr>
        <w:t xml:space="preserve">Και οι δύο </w:t>
      </w:r>
      <w:r w:rsidR="007A7F76">
        <w:rPr>
          <w:rFonts w:cs="Arial"/>
          <w:sz w:val="28"/>
          <w:szCs w:val="28"/>
        </w:rPr>
        <w:t>πλευρές</w:t>
      </w:r>
      <w:r>
        <w:rPr>
          <w:rFonts w:cs="Arial"/>
          <w:sz w:val="28"/>
          <w:szCs w:val="28"/>
        </w:rPr>
        <w:t xml:space="preserve"> κατέθεσαν γραπτές αγορεύσεις, το περιεχόμενο των οποίων διευκρίνισαν με </w:t>
      </w:r>
      <w:r w:rsidR="00FB20C1">
        <w:rPr>
          <w:rFonts w:cs="Arial"/>
          <w:sz w:val="28"/>
          <w:szCs w:val="28"/>
        </w:rPr>
        <w:t>τον προφορικό λόγο</w:t>
      </w:r>
      <w:r>
        <w:rPr>
          <w:rFonts w:cs="Arial"/>
          <w:sz w:val="28"/>
          <w:szCs w:val="28"/>
        </w:rPr>
        <w:t xml:space="preserve">. Έχω θέσει ενώπιον μου τα όσα ανέφεραν με </w:t>
      </w:r>
      <w:r w:rsidR="007A7F76">
        <w:rPr>
          <w:rFonts w:cs="Arial"/>
          <w:sz w:val="28"/>
          <w:szCs w:val="28"/>
        </w:rPr>
        <w:t>τις αναλυτικές</w:t>
      </w:r>
      <w:r>
        <w:rPr>
          <w:rFonts w:cs="Arial"/>
          <w:sz w:val="28"/>
          <w:szCs w:val="28"/>
        </w:rPr>
        <w:t xml:space="preserve"> αγορεύσεις </w:t>
      </w:r>
      <w:r w:rsidR="007A7F76">
        <w:rPr>
          <w:rFonts w:cs="Arial"/>
          <w:sz w:val="28"/>
          <w:szCs w:val="28"/>
        </w:rPr>
        <w:t>τους, ενώ τ</w:t>
      </w:r>
      <w:r>
        <w:rPr>
          <w:rFonts w:cs="Arial"/>
          <w:sz w:val="28"/>
          <w:szCs w:val="28"/>
        </w:rPr>
        <w:t xml:space="preserve">ο ίδιο ισχύει και για τη </w:t>
      </w:r>
      <w:r w:rsidR="007A7F76">
        <w:rPr>
          <w:rFonts w:cs="Arial"/>
          <w:sz w:val="28"/>
          <w:szCs w:val="28"/>
        </w:rPr>
        <w:t>Ν</w:t>
      </w:r>
      <w:r>
        <w:rPr>
          <w:rFonts w:cs="Arial"/>
          <w:sz w:val="28"/>
          <w:szCs w:val="28"/>
        </w:rPr>
        <w:t>ομολογία στην οποία με παρέπεμψαν.</w:t>
      </w:r>
      <w:r w:rsidR="00FB20C1">
        <w:rPr>
          <w:rFonts w:cs="Arial"/>
          <w:sz w:val="28"/>
          <w:szCs w:val="28"/>
        </w:rPr>
        <w:t xml:space="preserve"> Θα κάνω ειδική αναφορά σε αυτά, όπου ήθελε κριθεί αναγκαίο. </w:t>
      </w:r>
    </w:p>
    <w:p w14:paraId="0D9BCD82" w14:textId="77777777" w:rsidR="006965CD" w:rsidRDefault="006965CD" w:rsidP="008755CE">
      <w:pPr>
        <w:spacing w:line="480" w:lineRule="auto"/>
        <w:ind w:firstLine="284"/>
        <w:rPr>
          <w:rFonts w:cs="Arial"/>
          <w:sz w:val="28"/>
          <w:szCs w:val="28"/>
        </w:rPr>
      </w:pPr>
    </w:p>
    <w:p w14:paraId="2D27B02C" w14:textId="300E1EB7" w:rsidR="006965CD" w:rsidRDefault="006965CD" w:rsidP="006965CD">
      <w:pPr>
        <w:spacing w:line="480" w:lineRule="auto"/>
        <w:rPr>
          <w:rFonts w:cs="Arial"/>
          <w:sz w:val="28"/>
          <w:szCs w:val="28"/>
        </w:rPr>
      </w:pPr>
      <w:r>
        <w:rPr>
          <w:rFonts w:cs="Arial"/>
          <w:sz w:val="28"/>
          <w:szCs w:val="28"/>
        </w:rPr>
        <w:t xml:space="preserve">    Η κράτηση είναι περιορισμός του συνταγματικά κατοχυρωμένου δικαιώματος της ελευθερίας</w:t>
      </w:r>
      <w:r w:rsidR="00FB20C1">
        <w:rPr>
          <w:rFonts w:cs="Arial"/>
          <w:sz w:val="28"/>
          <w:szCs w:val="28"/>
        </w:rPr>
        <w:t>,</w:t>
      </w:r>
      <w:r>
        <w:rPr>
          <w:rFonts w:cs="Arial"/>
          <w:sz w:val="28"/>
          <w:szCs w:val="28"/>
        </w:rPr>
        <w:t xml:space="preserve"> και σε τέτοιες περιπτώσεις δεν είναι αυτοσκοπός.  Η στέρηση της ελευθερίας θα πρέπει να έχει τη μικρότερη δυνατή διάρκεια, και να υφίσταται καθ΄ ον χρόνο η διαδικασία απομάκρυνσης προωθείται με τη δέουσα επιμέλεια.   Η δικαστική κρίση σε σχέση με το κατά πόσο η κράτηση έχει υπερβεί τον εύλογο χρόνο για σκοπούς απομάκρυνσης από τη χώρα, είναι κρίση που θα πρέπει να βασίζεται επί των ιδιαίτερων γεγονότων της κάθε υπόθεσης, όπως αυτά τίθενται ενώπιον του Δικαστηρίου (</w:t>
      </w:r>
      <w:r w:rsidRPr="008A601D">
        <w:rPr>
          <w:rFonts w:cs="Arial"/>
          <w:b/>
          <w:i/>
          <w:sz w:val="28"/>
          <w:szCs w:val="28"/>
          <w:lang w:val="en-US"/>
        </w:rPr>
        <w:t>Khlaief</w:t>
      </w:r>
      <w:r w:rsidRPr="008A601D">
        <w:rPr>
          <w:rFonts w:cs="Arial"/>
          <w:b/>
          <w:i/>
          <w:sz w:val="28"/>
          <w:szCs w:val="28"/>
        </w:rPr>
        <w:t xml:space="preserve"> (Αρ. 1) (2003) 1(Γ) ΑΑΔ, 1402</w:t>
      </w:r>
      <w:r>
        <w:rPr>
          <w:rFonts w:cs="Arial"/>
          <w:sz w:val="28"/>
          <w:szCs w:val="28"/>
        </w:rPr>
        <w:t>).</w:t>
      </w:r>
    </w:p>
    <w:p w14:paraId="20B65617" w14:textId="77777777" w:rsidR="00E57432" w:rsidRDefault="00E57432" w:rsidP="006965CD">
      <w:pPr>
        <w:spacing w:line="480" w:lineRule="auto"/>
        <w:rPr>
          <w:rFonts w:cs="Arial"/>
          <w:sz w:val="28"/>
          <w:szCs w:val="28"/>
        </w:rPr>
      </w:pPr>
    </w:p>
    <w:p w14:paraId="4738DF44" w14:textId="15F31261" w:rsidR="00B96D96" w:rsidRPr="00B96D96" w:rsidRDefault="00B96D96" w:rsidP="00F86997">
      <w:pPr>
        <w:spacing w:line="480" w:lineRule="auto"/>
        <w:ind w:firstLine="284"/>
        <w:rPr>
          <w:rFonts w:cs="Arial"/>
          <w:i/>
          <w:iCs/>
          <w:sz w:val="28"/>
          <w:szCs w:val="28"/>
        </w:rPr>
      </w:pPr>
      <w:r>
        <w:rPr>
          <w:rFonts w:cs="Arial"/>
          <w:sz w:val="28"/>
          <w:szCs w:val="28"/>
        </w:rPr>
        <w:t xml:space="preserve">Στην </w:t>
      </w:r>
      <w:r w:rsidR="00F86997">
        <w:rPr>
          <w:rFonts w:cs="Arial"/>
          <w:sz w:val="28"/>
          <w:szCs w:val="28"/>
        </w:rPr>
        <w:t xml:space="preserve">παρ. 11 της ΄Ενορκης Δήλωσης του κ. Μ. Ιωάννου, γίνεται αναφορά ότι </w:t>
      </w:r>
      <w:r w:rsidR="00F86997" w:rsidRPr="00B96D96">
        <w:rPr>
          <w:rFonts w:cs="Arial"/>
          <w:i/>
          <w:iCs/>
          <w:sz w:val="28"/>
          <w:szCs w:val="28"/>
        </w:rPr>
        <w:t>«το γεγονός ότι εκκρεμεί διαδικασ</w:t>
      </w:r>
      <w:r w:rsidRPr="00B96D96">
        <w:rPr>
          <w:rFonts w:cs="Arial"/>
          <w:i/>
          <w:iCs/>
          <w:sz w:val="28"/>
          <w:szCs w:val="28"/>
        </w:rPr>
        <w:t>ί</w:t>
      </w:r>
      <w:r w:rsidR="00F86997" w:rsidRPr="00B96D96">
        <w:rPr>
          <w:rFonts w:cs="Arial"/>
          <w:i/>
          <w:iCs/>
          <w:sz w:val="28"/>
          <w:szCs w:val="28"/>
        </w:rPr>
        <w:t xml:space="preserve">α έφεσης του Διοικητικού Δικαστηρίου επί της προσφυγής υπ. Αρ 218/23 δεν αποκηρύττει τον αιτητή από ανεπιθύμητο και απαγορευμένο μετανάστη ως κηρύχθηκε κατά την έκδοση </w:t>
      </w:r>
      <w:r w:rsidRPr="00B96D96">
        <w:rPr>
          <w:rFonts w:cs="Arial"/>
          <w:i/>
          <w:iCs/>
          <w:sz w:val="28"/>
          <w:szCs w:val="28"/>
        </w:rPr>
        <w:t>των προσβαλλόμενων διαταγμάτων κράτησης και απέλασης και δεν καθιστά τα διατάγματα κράτησης και απέλασης 23.9.2022 άκυρα ή παράνομα».</w:t>
      </w:r>
    </w:p>
    <w:p w14:paraId="270FC1A1" w14:textId="77777777" w:rsidR="00B96D96" w:rsidRPr="00B96D96" w:rsidRDefault="00B96D96" w:rsidP="00F86997">
      <w:pPr>
        <w:spacing w:line="480" w:lineRule="auto"/>
        <w:ind w:firstLine="284"/>
        <w:rPr>
          <w:rFonts w:cs="Arial"/>
          <w:i/>
          <w:iCs/>
          <w:sz w:val="28"/>
          <w:szCs w:val="28"/>
        </w:rPr>
      </w:pPr>
    </w:p>
    <w:p w14:paraId="42262D7F" w14:textId="61B19BF1" w:rsidR="00F86997" w:rsidRDefault="00FB20C1" w:rsidP="00F86997">
      <w:pPr>
        <w:spacing w:line="480" w:lineRule="auto"/>
        <w:ind w:firstLine="284"/>
        <w:rPr>
          <w:rFonts w:cs="Arial"/>
          <w:sz w:val="28"/>
          <w:szCs w:val="28"/>
        </w:rPr>
      </w:pPr>
      <w:r>
        <w:rPr>
          <w:rFonts w:cs="Arial"/>
          <w:sz w:val="28"/>
          <w:szCs w:val="28"/>
        </w:rPr>
        <w:t>Όμως</w:t>
      </w:r>
      <w:r w:rsidR="00B96D96">
        <w:rPr>
          <w:rFonts w:cs="Arial"/>
          <w:sz w:val="28"/>
          <w:szCs w:val="28"/>
        </w:rPr>
        <w:t xml:space="preserve"> ο αιτητής δεν ζητά με την υπό εκδίκαση αίτησ</w:t>
      </w:r>
      <w:r w:rsidR="00D82F4F">
        <w:rPr>
          <w:rFonts w:cs="Arial"/>
          <w:sz w:val="28"/>
          <w:szCs w:val="28"/>
        </w:rPr>
        <w:t>η</w:t>
      </w:r>
      <w:r w:rsidR="00B96D96">
        <w:rPr>
          <w:rFonts w:cs="Arial"/>
          <w:sz w:val="28"/>
          <w:szCs w:val="28"/>
        </w:rPr>
        <w:t xml:space="preserve"> να κηρυχθούν τα διατάγματα κράτησης και απέλασης του άκυρα ή παράνομα. Το παράπονο </w:t>
      </w:r>
      <w:r w:rsidR="00D82F4F">
        <w:rPr>
          <w:rFonts w:cs="Arial"/>
          <w:sz w:val="28"/>
          <w:szCs w:val="28"/>
        </w:rPr>
        <w:t>του</w:t>
      </w:r>
      <w:r w:rsidR="00B96D96">
        <w:rPr>
          <w:rFonts w:cs="Arial"/>
          <w:sz w:val="28"/>
          <w:szCs w:val="28"/>
        </w:rPr>
        <w:t xml:space="preserve"> είναι ότι ο διαρρεύσας</w:t>
      </w:r>
      <w:r w:rsidR="0081406E">
        <w:rPr>
          <w:rFonts w:cs="Arial"/>
          <w:sz w:val="28"/>
          <w:szCs w:val="28"/>
        </w:rPr>
        <w:t xml:space="preserve">, για σκοπούς απέλασης, </w:t>
      </w:r>
      <w:r w:rsidR="00B96D96">
        <w:rPr>
          <w:rFonts w:cs="Arial"/>
          <w:sz w:val="28"/>
          <w:szCs w:val="28"/>
        </w:rPr>
        <w:t xml:space="preserve">χρόνος κράτησής του, ο οποίος υπερβαίνει το ένα έτος, καθιστά εν προκειμένω την κράτηση του παράνομη. </w:t>
      </w:r>
    </w:p>
    <w:p w14:paraId="6F50A553" w14:textId="77777777" w:rsidR="007A7F76" w:rsidRDefault="007A7F76" w:rsidP="00F86997">
      <w:pPr>
        <w:spacing w:line="480" w:lineRule="auto"/>
        <w:ind w:firstLine="284"/>
        <w:rPr>
          <w:rFonts w:cs="Arial"/>
          <w:sz w:val="28"/>
          <w:szCs w:val="28"/>
        </w:rPr>
      </w:pPr>
    </w:p>
    <w:p w14:paraId="198C4600" w14:textId="0F93FFAF" w:rsidR="007A7F76" w:rsidRDefault="00D82F4F" w:rsidP="007A7F76">
      <w:pPr>
        <w:spacing w:line="480" w:lineRule="auto"/>
        <w:ind w:firstLine="284"/>
        <w:rPr>
          <w:rFonts w:cs="Arial"/>
          <w:sz w:val="28"/>
          <w:szCs w:val="28"/>
        </w:rPr>
      </w:pPr>
      <w:r>
        <w:rPr>
          <w:rFonts w:cs="Arial"/>
          <w:sz w:val="28"/>
          <w:szCs w:val="28"/>
        </w:rPr>
        <w:t>Η</w:t>
      </w:r>
      <w:r w:rsidR="006965CD">
        <w:rPr>
          <w:rFonts w:cs="Arial"/>
          <w:sz w:val="28"/>
          <w:szCs w:val="28"/>
        </w:rPr>
        <w:t xml:space="preserve"> θέση της ευπαίδευτης </w:t>
      </w:r>
      <w:r>
        <w:rPr>
          <w:rFonts w:cs="Arial"/>
          <w:sz w:val="28"/>
          <w:szCs w:val="28"/>
        </w:rPr>
        <w:t>δικηγόρου</w:t>
      </w:r>
      <w:r w:rsidR="00FB20C1">
        <w:rPr>
          <w:rFonts w:cs="Arial"/>
          <w:sz w:val="28"/>
          <w:szCs w:val="28"/>
        </w:rPr>
        <w:t xml:space="preserve"> που εκπροσωπεί τον Γενικό Εισαγγελέα, ότ</w:t>
      </w:r>
      <w:r w:rsidR="006965CD">
        <w:rPr>
          <w:rFonts w:cs="Arial"/>
          <w:sz w:val="28"/>
          <w:szCs w:val="28"/>
        </w:rPr>
        <w:t>ι</w:t>
      </w:r>
      <w:r>
        <w:rPr>
          <w:rFonts w:cs="Arial"/>
          <w:sz w:val="28"/>
          <w:szCs w:val="28"/>
        </w:rPr>
        <w:t xml:space="preserve"> η απέλαση του αιτητή</w:t>
      </w:r>
      <w:r w:rsidR="006965CD">
        <w:rPr>
          <w:rFonts w:cs="Arial"/>
          <w:sz w:val="28"/>
          <w:szCs w:val="28"/>
        </w:rPr>
        <w:t xml:space="preserve"> δεν</w:t>
      </w:r>
      <w:r>
        <w:rPr>
          <w:rFonts w:cs="Arial"/>
          <w:sz w:val="28"/>
          <w:szCs w:val="28"/>
        </w:rPr>
        <w:t xml:space="preserve"> κατέστη δυνατή μέχρι σήμερα, επειδή αυτός </w:t>
      </w:r>
      <w:r w:rsidRPr="008A6D23">
        <w:rPr>
          <w:rFonts w:cs="Arial"/>
          <w:i/>
          <w:iCs/>
          <w:sz w:val="28"/>
          <w:szCs w:val="28"/>
        </w:rPr>
        <w:t>«δεν συνεργάζεται για την απέλασή του, αντιστέκεται, δεν δέχεται να επιστρέψει στη χώρα του</w:t>
      </w:r>
      <w:r w:rsidR="008A6D23" w:rsidRPr="008A6D23">
        <w:rPr>
          <w:rFonts w:cs="Arial"/>
          <w:i/>
          <w:iCs/>
          <w:sz w:val="28"/>
          <w:szCs w:val="28"/>
        </w:rPr>
        <w:t>»</w:t>
      </w:r>
      <w:r w:rsidR="008A6D23">
        <w:rPr>
          <w:rFonts w:cs="Arial"/>
          <w:i/>
          <w:iCs/>
          <w:sz w:val="28"/>
          <w:szCs w:val="28"/>
        </w:rPr>
        <w:t>,</w:t>
      </w:r>
      <w:r w:rsidR="008A6D23">
        <w:rPr>
          <w:rFonts w:cs="Arial"/>
          <w:sz w:val="28"/>
          <w:szCs w:val="28"/>
        </w:rPr>
        <w:t xml:space="preserve"> </w:t>
      </w:r>
      <w:r w:rsidR="00A562E8">
        <w:rPr>
          <w:rFonts w:cs="Arial"/>
          <w:sz w:val="28"/>
          <w:szCs w:val="28"/>
        </w:rPr>
        <w:t xml:space="preserve">με κάθε σεβασμό, </w:t>
      </w:r>
      <w:r w:rsidR="008A6D23">
        <w:rPr>
          <w:rFonts w:cs="Arial"/>
          <w:sz w:val="28"/>
          <w:szCs w:val="28"/>
        </w:rPr>
        <w:t>δεν με βρίσκει σύμφωνο.</w:t>
      </w:r>
      <w:r w:rsidR="007A7F76">
        <w:rPr>
          <w:rFonts w:cs="Arial"/>
          <w:sz w:val="28"/>
          <w:szCs w:val="28"/>
        </w:rPr>
        <w:t xml:space="preserve"> Κατ΄ αρχάς, ως ελέχθη, τα στοιχεία του αιτητή ήταν πάντα στις αρμόδιες αρχές της Κυπριακής Δημοκρατίας, οι οποίες μάλιστα κατέχουν και το διαβατήριό του. Ο αιτητής ουδέποτε έδωσε ψευδή στοιχεία, και κατ΄ επέκταση, ουδέποτε επεδίωξε να οικοδομήσει επί δικών του αδυναμιών και παραλείψεων, όπως συνέβη στην υπόθεση </w:t>
      </w:r>
      <w:r w:rsidR="007A7F76" w:rsidRPr="0081406E">
        <w:rPr>
          <w:rFonts w:cs="Arial"/>
          <w:b/>
          <w:bCs/>
          <w:i/>
          <w:iCs/>
          <w:sz w:val="28"/>
          <w:szCs w:val="28"/>
          <w:lang w:val="en-US"/>
        </w:rPr>
        <w:t>Oktru</w:t>
      </w:r>
      <w:r w:rsidR="007A7F76" w:rsidRPr="0081406E">
        <w:rPr>
          <w:rFonts w:cs="Arial"/>
          <w:b/>
          <w:bCs/>
          <w:i/>
          <w:iCs/>
          <w:sz w:val="28"/>
          <w:szCs w:val="28"/>
        </w:rPr>
        <w:t xml:space="preserve"> (2004) 1(</w:t>
      </w:r>
      <w:r w:rsidR="007A7F76" w:rsidRPr="0081406E">
        <w:rPr>
          <w:rFonts w:cs="Arial"/>
          <w:b/>
          <w:bCs/>
          <w:i/>
          <w:iCs/>
          <w:sz w:val="28"/>
          <w:szCs w:val="28"/>
          <w:lang w:val="en-US"/>
        </w:rPr>
        <w:t>A</w:t>
      </w:r>
      <w:r w:rsidR="007A7F76" w:rsidRPr="0081406E">
        <w:rPr>
          <w:rFonts w:cs="Arial"/>
          <w:b/>
          <w:bCs/>
          <w:i/>
          <w:iCs/>
          <w:sz w:val="28"/>
          <w:szCs w:val="28"/>
        </w:rPr>
        <w:t>) Α.Α.Δ.</w:t>
      </w:r>
      <w:r w:rsidR="007A7F76">
        <w:rPr>
          <w:rFonts w:cs="Arial"/>
          <w:sz w:val="28"/>
          <w:szCs w:val="28"/>
        </w:rPr>
        <w:t xml:space="preserve"> </w:t>
      </w:r>
      <w:r w:rsidR="007A7F76" w:rsidRPr="0081406E">
        <w:rPr>
          <w:rFonts w:cs="Arial"/>
          <w:b/>
          <w:bCs/>
          <w:i/>
          <w:iCs/>
          <w:sz w:val="28"/>
          <w:szCs w:val="28"/>
        </w:rPr>
        <w:t>608</w:t>
      </w:r>
      <w:r w:rsidR="007A7F76" w:rsidRPr="0081406E">
        <w:rPr>
          <w:rFonts w:cs="Arial"/>
          <w:sz w:val="28"/>
          <w:szCs w:val="28"/>
        </w:rPr>
        <w:t xml:space="preserve">. </w:t>
      </w:r>
      <w:r w:rsidR="007A7F76">
        <w:rPr>
          <w:rFonts w:cs="Arial"/>
          <w:sz w:val="28"/>
          <w:szCs w:val="28"/>
        </w:rPr>
        <w:t xml:space="preserve"> </w:t>
      </w:r>
    </w:p>
    <w:p w14:paraId="66C5B877" w14:textId="77777777" w:rsidR="00F71287" w:rsidRDefault="00F71287" w:rsidP="007A7F76">
      <w:pPr>
        <w:spacing w:line="480" w:lineRule="auto"/>
        <w:ind w:firstLine="284"/>
        <w:rPr>
          <w:rFonts w:cs="Arial"/>
          <w:sz w:val="28"/>
          <w:szCs w:val="28"/>
        </w:rPr>
      </w:pPr>
    </w:p>
    <w:p w14:paraId="73E26469" w14:textId="250FD010" w:rsidR="00897ABF" w:rsidRDefault="007A7F76" w:rsidP="007A7F76">
      <w:pPr>
        <w:spacing w:line="480" w:lineRule="auto"/>
        <w:ind w:firstLine="284"/>
        <w:rPr>
          <w:rFonts w:cs="Arial"/>
          <w:sz w:val="28"/>
          <w:szCs w:val="28"/>
        </w:rPr>
      </w:pPr>
      <w:r>
        <w:rPr>
          <w:rFonts w:cs="Arial"/>
          <w:sz w:val="28"/>
          <w:szCs w:val="28"/>
        </w:rPr>
        <w:t>Εν πάση περιπτώσει, στο</w:t>
      </w:r>
      <w:r w:rsidR="00E569EC">
        <w:rPr>
          <w:rFonts w:cs="Arial"/>
          <w:sz w:val="28"/>
          <w:szCs w:val="28"/>
        </w:rPr>
        <w:t xml:space="preserve"> </w:t>
      </w:r>
      <w:r w:rsidR="00FB20C1">
        <w:rPr>
          <w:rFonts w:cs="Arial"/>
          <w:sz w:val="28"/>
          <w:szCs w:val="28"/>
        </w:rPr>
        <w:t>σ</w:t>
      </w:r>
      <w:r w:rsidR="00E569EC">
        <w:rPr>
          <w:rFonts w:cs="Arial"/>
          <w:sz w:val="28"/>
          <w:szCs w:val="28"/>
        </w:rPr>
        <w:t>ημείωμα</w:t>
      </w:r>
      <w:r w:rsidR="00FB20C1">
        <w:rPr>
          <w:rFonts w:cs="Arial"/>
          <w:sz w:val="28"/>
          <w:szCs w:val="28"/>
        </w:rPr>
        <w:t>, ημερ. 18.7.2023,</w:t>
      </w:r>
      <w:r w:rsidR="00E569EC">
        <w:rPr>
          <w:rFonts w:cs="Arial"/>
          <w:sz w:val="28"/>
          <w:szCs w:val="28"/>
        </w:rPr>
        <w:t xml:space="preserve"> της Λειτουργού Μετανάστευσης</w:t>
      </w:r>
      <w:r w:rsidR="00FB20C1">
        <w:rPr>
          <w:rFonts w:cs="Arial"/>
          <w:sz w:val="28"/>
          <w:szCs w:val="28"/>
        </w:rPr>
        <w:t xml:space="preserve"> κας</w:t>
      </w:r>
      <w:r w:rsidR="00E569EC">
        <w:rPr>
          <w:rFonts w:cs="Arial"/>
          <w:sz w:val="28"/>
          <w:szCs w:val="28"/>
        </w:rPr>
        <w:t xml:space="preserve"> Στέφανης Χρίστου, καταγράφονται τα ακόλουθα</w:t>
      </w:r>
      <w:r w:rsidR="00E569EC" w:rsidRPr="00E569EC">
        <w:rPr>
          <w:rFonts w:cs="Arial"/>
          <w:sz w:val="28"/>
          <w:szCs w:val="28"/>
        </w:rPr>
        <w:t>:</w:t>
      </w:r>
      <w:r w:rsidR="00E569EC">
        <w:rPr>
          <w:rFonts w:cs="Arial"/>
          <w:sz w:val="28"/>
          <w:szCs w:val="28"/>
        </w:rPr>
        <w:t xml:space="preserve"> </w:t>
      </w:r>
      <w:r w:rsidR="00E569EC" w:rsidRPr="00897ABF">
        <w:rPr>
          <w:rFonts w:cs="Arial"/>
          <w:i/>
          <w:iCs/>
          <w:sz w:val="28"/>
          <w:szCs w:val="28"/>
        </w:rPr>
        <w:t>«</w:t>
      </w:r>
      <w:r w:rsidR="00B96D96" w:rsidRPr="00897ABF">
        <w:rPr>
          <w:rFonts w:cs="Arial"/>
          <w:i/>
          <w:iCs/>
          <w:sz w:val="28"/>
          <w:szCs w:val="28"/>
        </w:rPr>
        <w:t xml:space="preserve">Στις 7.6.2023 δόθηκε έγκριση </w:t>
      </w:r>
      <w:r w:rsidR="00E569EC" w:rsidRPr="00897ABF">
        <w:rPr>
          <w:rFonts w:cs="Arial"/>
          <w:i/>
          <w:iCs/>
          <w:sz w:val="28"/>
          <w:szCs w:val="28"/>
        </w:rPr>
        <w:t xml:space="preserve">για </w:t>
      </w:r>
      <w:r w:rsidR="00B96D96" w:rsidRPr="00897ABF">
        <w:rPr>
          <w:rFonts w:cs="Arial"/>
          <w:i/>
          <w:iCs/>
          <w:sz w:val="28"/>
          <w:szCs w:val="28"/>
        </w:rPr>
        <w:t>απέλαση</w:t>
      </w:r>
      <w:r w:rsidR="00E569EC" w:rsidRPr="00897ABF">
        <w:rPr>
          <w:rFonts w:cs="Arial"/>
          <w:i/>
          <w:iCs/>
          <w:sz w:val="28"/>
          <w:szCs w:val="28"/>
        </w:rPr>
        <w:t xml:space="preserve"> του αλλοδαπού με </w:t>
      </w:r>
      <w:r w:rsidR="00B96D96" w:rsidRPr="00897ABF">
        <w:rPr>
          <w:rFonts w:cs="Arial"/>
          <w:i/>
          <w:iCs/>
          <w:sz w:val="28"/>
          <w:szCs w:val="28"/>
        </w:rPr>
        <w:t xml:space="preserve">συνοδεία. </w:t>
      </w:r>
      <w:r w:rsidR="00E569EC" w:rsidRPr="00897ABF">
        <w:rPr>
          <w:rFonts w:cs="Arial"/>
          <w:i/>
          <w:iCs/>
          <w:sz w:val="28"/>
          <w:szCs w:val="28"/>
        </w:rPr>
        <w:t xml:space="preserve">Ως ενημερώνει η ΥΑΜ με την επιστολή επαναξιολόγησης της, ημερ. 10.7.2023, η </w:t>
      </w:r>
      <w:r w:rsidR="00B96D96" w:rsidRPr="00897ABF">
        <w:rPr>
          <w:rFonts w:cs="Arial"/>
          <w:i/>
          <w:iCs/>
          <w:sz w:val="28"/>
          <w:szCs w:val="28"/>
        </w:rPr>
        <w:t xml:space="preserve">απέλαση του </w:t>
      </w:r>
      <w:r w:rsidR="00E569EC" w:rsidRPr="00897ABF">
        <w:rPr>
          <w:rFonts w:cs="Arial"/>
          <w:i/>
          <w:iCs/>
          <w:sz w:val="28"/>
          <w:szCs w:val="28"/>
        </w:rPr>
        <w:t>αλλοδαπού</w:t>
      </w:r>
      <w:r w:rsidR="00B96D96" w:rsidRPr="00897ABF">
        <w:rPr>
          <w:rFonts w:cs="Arial"/>
          <w:i/>
          <w:iCs/>
          <w:sz w:val="28"/>
          <w:szCs w:val="28"/>
        </w:rPr>
        <w:t xml:space="preserve"> με αστυνομική συνοδεία προγραμματίστηκε δύο φορές, </w:t>
      </w:r>
      <w:r w:rsidR="00E569EC" w:rsidRPr="00897ABF">
        <w:rPr>
          <w:rFonts w:cs="Arial"/>
          <w:i/>
          <w:iCs/>
          <w:sz w:val="28"/>
          <w:szCs w:val="28"/>
        </w:rPr>
        <w:t xml:space="preserve">ωστόσο οι αρχές του Λιβάνου δεν αποδέχθησαν τον αλλοδαπό γιατί ήθελαν προηγούμενη ενημέρωση και έγκριση μέσω της διαδικασίας </w:t>
      </w:r>
      <w:r w:rsidR="00897ABF" w:rsidRPr="00897ABF">
        <w:rPr>
          <w:rFonts w:cs="Arial"/>
          <w:i/>
          <w:iCs/>
          <w:sz w:val="28"/>
          <w:szCs w:val="28"/>
        </w:rPr>
        <w:t>της Συμφωνίας Επανεισδοχής. Σε τηλεφωνική ενημέρωση ημερ. 18.7.2023, η ΥΑΜ ενημερώνει ότι τον πήραν στην Πρεσβεία του Λιβάνου στην Κύπρου για τη σχετική διαδικασία και ταυτοποίηση και αναμένεται η επιβεβαίωση της Πρεσβείας για να προχωρήσουν με τον επαναπατρισμό του».</w:t>
      </w:r>
      <w:r w:rsidR="008A6D23">
        <w:rPr>
          <w:rFonts w:cs="Arial"/>
          <w:i/>
          <w:iCs/>
          <w:sz w:val="28"/>
          <w:szCs w:val="28"/>
        </w:rPr>
        <w:t xml:space="preserve"> </w:t>
      </w:r>
    </w:p>
    <w:p w14:paraId="48B6211C" w14:textId="77777777" w:rsidR="008A6D23" w:rsidRDefault="008A6D23" w:rsidP="008A6D23">
      <w:pPr>
        <w:spacing w:line="480" w:lineRule="auto"/>
        <w:ind w:firstLine="284"/>
        <w:rPr>
          <w:rFonts w:cs="Arial"/>
          <w:sz w:val="28"/>
          <w:szCs w:val="28"/>
        </w:rPr>
      </w:pPr>
    </w:p>
    <w:p w14:paraId="3220FDA4" w14:textId="3651697D" w:rsidR="00897ABF" w:rsidRDefault="008A6D23" w:rsidP="008A6D23">
      <w:pPr>
        <w:spacing w:line="480" w:lineRule="auto"/>
        <w:ind w:firstLine="284"/>
        <w:rPr>
          <w:rFonts w:cs="Arial"/>
          <w:sz w:val="28"/>
          <w:szCs w:val="28"/>
        </w:rPr>
      </w:pPr>
      <w:r>
        <w:rPr>
          <w:rFonts w:cs="Arial"/>
          <w:sz w:val="28"/>
          <w:szCs w:val="28"/>
        </w:rPr>
        <w:t xml:space="preserve">Προκύπτει από τα πιο πάνω, πως η αποτυχία των δύο προσπαθειών για απέλαση του αιτητή, δεν μπορεί να χρεωθεί σε αυτόν. </w:t>
      </w:r>
      <w:r w:rsidR="007A7F76">
        <w:rPr>
          <w:rFonts w:cs="Arial"/>
          <w:sz w:val="28"/>
          <w:szCs w:val="28"/>
        </w:rPr>
        <w:t xml:space="preserve"> Μ</w:t>
      </w:r>
      <w:r>
        <w:rPr>
          <w:rFonts w:cs="Arial"/>
          <w:sz w:val="28"/>
          <w:szCs w:val="28"/>
        </w:rPr>
        <w:t>έχρι</w:t>
      </w:r>
      <w:r w:rsidR="00897ABF">
        <w:rPr>
          <w:rFonts w:cs="Arial"/>
          <w:sz w:val="28"/>
          <w:szCs w:val="28"/>
        </w:rPr>
        <w:t xml:space="preserve"> και την ημερομηνία που επιφυλάχθηκε η παρούσα απόφαση, δηλαδή μέχρι</w:t>
      </w:r>
      <w:r w:rsidR="00FB20C1">
        <w:rPr>
          <w:rFonts w:cs="Arial"/>
          <w:sz w:val="28"/>
          <w:szCs w:val="28"/>
        </w:rPr>
        <w:t xml:space="preserve"> και</w:t>
      </w:r>
      <w:r w:rsidR="00897ABF">
        <w:rPr>
          <w:rFonts w:cs="Arial"/>
          <w:sz w:val="28"/>
          <w:szCs w:val="28"/>
        </w:rPr>
        <w:t xml:space="preserve"> τις 5.10.2023, δεν υπήρχε οποιαδήποτε ενημέρωση εκ μέρους της Πρεσβείας του Λιβάνου. Πρόγνωση για το πότε θα εξασφαλιστεί, και αν θα εξασφαλιστεί αυτή η επιβεβαίωση</w:t>
      </w:r>
      <w:r>
        <w:rPr>
          <w:rFonts w:cs="Arial"/>
          <w:sz w:val="28"/>
          <w:szCs w:val="28"/>
        </w:rPr>
        <w:t>, γ</w:t>
      </w:r>
      <w:r w:rsidR="00897ABF">
        <w:rPr>
          <w:rFonts w:cs="Arial"/>
          <w:sz w:val="28"/>
          <w:szCs w:val="28"/>
        </w:rPr>
        <w:t>ια να προχωρήσει η διαδικασία επαναπατρισμού του αιτητή, ο οποίος συνεχίζει να κρατείται εδώ και ένα έτος, δεν υπάρχει.</w:t>
      </w:r>
    </w:p>
    <w:p w14:paraId="770D9AA5" w14:textId="77777777" w:rsidR="00F71287" w:rsidRDefault="00F71287" w:rsidP="00897ABF">
      <w:pPr>
        <w:spacing w:line="480" w:lineRule="auto"/>
        <w:ind w:firstLine="284"/>
        <w:rPr>
          <w:rFonts w:cs="Arial"/>
          <w:sz w:val="28"/>
          <w:szCs w:val="28"/>
        </w:rPr>
      </w:pPr>
    </w:p>
    <w:p w14:paraId="6E7D27F5" w14:textId="4A4292FC" w:rsidR="00897ABF" w:rsidRDefault="00897ABF" w:rsidP="00897ABF">
      <w:pPr>
        <w:spacing w:line="480" w:lineRule="auto"/>
        <w:ind w:firstLine="284"/>
        <w:rPr>
          <w:rFonts w:cs="Arial"/>
          <w:sz w:val="28"/>
          <w:szCs w:val="28"/>
        </w:rPr>
      </w:pPr>
      <w:r>
        <w:rPr>
          <w:rFonts w:cs="Arial"/>
          <w:sz w:val="28"/>
          <w:szCs w:val="28"/>
        </w:rPr>
        <w:t>Η αχλύς που επικρατεί στην εξασφάλιση της</w:t>
      </w:r>
      <w:r w:rsidR="00FB20C1">
        <w:rPr>
          <w:rFonts w:cs="Arial"/>
          <w:sz w:val="28"/>
          <w:szCs w:val="28"/>
        </w:rPr>
        <w:t xml:space="preserve"> πιο πάνω</w:t>
      </w:r>
      <w:r>
        <w:rPr>
          <w:rFonts w:cs="Arial"/>
          <w:sz w:val="28"/>
          <w:szCs w:val="28"/>
        </w:rPr>
        <w:t xml:space="preserve"> επιβεβαίωσης</w:t>
      </w:r>
      <w:r w:rsidR="00FB20C1">
        <w:rPr>
          <w:rFonts w:cs="Arial"/>
          <w:sz w:val="28"/>
          <w:szCs w:val="28"/>
        </w:rPr>
        <w:t>,</w:t>
      </w:r>
      <w:r>
        <w:rPr>
          <w:rFonts w:cs="Arial"/>
          <w:sz w:val="28"/>
          <w:szCs w:val="28"/>
        </w:rPr>
        <w:t xml:space="preserve"> όχι κατ΄ απομόνωση, αλλά λαμβανομένου υπόψη του όλου ιστορικού της υπόθεσης, συνηγορεί </w:t>
      </w:r>
      <w:r w:rsidR="00FB20C1">
        <w:rPr>
          <w:rFonts w:cs="Arial"/>
          <w:sz w:val="28"/>
          <w:szCs w:val="28"/>
        </w:rPr>
        <w:t xml:space="preserve">εν προκειμένω </w:t>
      </w:r>
      <w:r>
        <w:rPr>
          <w:rFonts w:cs="Arial"/>
          <w:sz w:val="28"/>
          <w:szCs w:val="28"/>
        </w:rPr>
        <w:t xml:space="preserve">υπέρ της ελευθερίας του αιτητή. Η συνέχιση της κράτησης του τελευταίου δεν </w:t>
      </w:r>
      <w:r w:rsidR="00FB20C1">
        <w:rPr>
          <w:rFonts w:cs="Arial"/>
          <w:sz w:val="28"/>
          <w:szCs w:val="28"/>
        </w:rPr>
        <w:t>δικαιολογείται</w:t>
      </w:r>
      <w:r>
        <w:rPr>
          <w:rFonts w:cs="Arial"/>
          <w:sz w:val="28"/>
          <w:szCs w:val="28"/>
        </w:rPr>
        <w:t xml:space="preserve"> πλέον</w:t>
      </w:r>
      <w:r w:rsidR="00FB20C1">
        <w:rPr>
          <w:rFonts w:cs="Arial"/>
          <w:sz w:val="28"/>
          <w:szCs w:val="28"/>
        </w:rPr>
        <w:t>,</w:t>
      </w:r>
      <w:r>
        <w:rPr>
          <w:rFonts w:cs="Arial"/>
          <w:sz w:val="28"/>
          <w:szCs w:val="28"/>
        </w:rPr>
        <w:t xml:space="preserve"> </w:t>
      </w:r>
      <w:r w:rsidR="00FB20C1">
        <w:rPr>
          <w:rFonts w:cs="Arial"/>
          <w:sz w:val="28"/>
          <w:szCs w:val="28"/>
        </w:rPr>
        <w:t>και κατ΄ επέκταση η κράτησή του κρίνεται παράνομη</w:t>
      </w:r>
      <w:r>
        <w:rPr>
          <w:rFonts w:cs="Arial"/>
          <w:sz w:val="28"/>
          <w:szCs w:val="28"/>
        </w:rPr>
        <w:t>. (</w:t>
      </w:r>
      <w:r w:rsidRPr="00897ABF">
        <w:rPr>
          <w:rFonts w:cs="Arial"/>
          <w:b/>
          <w:bCs/>
          <w:i/>
          <w:iCs/>
          <w:sz w:val="28"/>
          <w:szCs w:val="28"/>
        </w:rPr>
        <w:t xml:space="preserve">Αναφορικά με την Αίτηση του </w:t>
      </w:r>
      <w:r w:rsidRPr="00897ABF">
        <w:rPr>
          <w:rFonts w:cs="Arial"/>
          <w:b/>
          <w:bCs/>
          <w:i/>
          <w:iCs/>
          <w:sz w:val="28"/>
          <w:szCs w:val="28"/>
          <w:lang w:val="en-US"/>
        </w:rPr>
        <w:t>Souko</w:t>
      </w:r>
      <w:r w:rsidRPr="00897ABF">
        <w:rPr>
          <w:rFonts w:cs="Arial"/>
          <w:b/>
          <w:bCs/>
          <w:i/>
          <w:iCs/>
          <w:sz w:val="28"/>
          <w:szCs w:val="28"/>
        </w:rPr>
        <w:t xml:space="preserve"> </w:t>
      </w:r>
      <w:r w:rsidRPr="00897ABF">
        <w:rPr>
          <w:rFonts w:cs="Arial"/>
          <w:b/>
          <w:bCs/>
          <w:i/>
          <w:iCs/>
          <w:sz w:val="28"/>
          <w:szCs w:val="28"/>
          <w:lang w:val="en-US"/>
        </w:rPr>
        <w:t>Maher</w:t>
      </w:r>
      <w:r w:rsidRPr="00897ABF">
        <w:rPr>
          <w:rFonts w:cs="Arial"/>
          <w:b/>
          <w:bCs/>
          <w:i/>
          <w:iCs/>
          <w:sz w:val="28"/>
          <w:szCs w:val="28"/>
        </w:rPr>
        <w:t xml:space="preserve"> για έκδοση Προνομιακού Εντάλματος </w:t>
      </w:r>
      <w:r w:rsidRPr="00897ABF">
        <w:rPr>
          <w:rFonts w:cs="Arial"/>
          <w:b/>
          <w:bCs/>
          <w:i/>
          <w:iCs/>
          <w:sz w:val="28"/>
          <w:szCs w:val="28"/>
          <w:lang w:val="en-US"/>
        </w:rPr>
        <w:t>Habeas</w:t>
      </w:r>
      <w:r w:rsidRPr="00897ABF">
        <w:rPr>
          <w:rFonts w:cs="Arial"/>
          <w:b/>
          <w:bCs/>
          <w:i/>
          <w:iCs/>
          <w:sz w:val="28"/>
          <w:szCs w:val="28"/>
        </w:rPr>
        <w:t xml:space="preserve"> </w:t>
      </w:r>
      <w:r w:rsidRPr="00897ABF">
        <w:rPr>
          <w:rFonts w:cs="Arial"/>
          <w:b/>
          <w:bCs/>
          <w:i/>
          <w:iCs/>
          <w:sz w:val="28"/>
          <w:szCs w:val="28"/>
          <w:lang w:val="en-US"/>
        </w:rPr>
        <w:t>Corpus</w:t>
      </w:r>
      <w:r w:rsidRPr="00897ABF">
        <w:rPr>
          <w:rFonts w:cs="Arial"/>
          <w:b/>
          <w:bCs/>
          <w:i/>
          <w:iCs/>
          <w:sz w:val="28"/>
          <w:szCs w:val="28"/>
        </w:rPr>
        <w:t xml:space="preserve"> </w:t>
      </w:r>
      <w:r w:rsidRPr="00897ABF">
        <w:rPr>
          <w:rFonts w:cs="Arial"/>
          <w:b/>
          <w:bCs/>
          <w:i/>
          <w:iCs/>
          <w:sz w:val="28"/>
          <w:szCs w:val="28"/>
          <w:lang w:val="en-US"/>
        </w:rPr>
        <w:t>ad</w:t>
      </w:r>
      <w:r w:rsidRPr="00897ABF">
        <w:rPr>
          <w:rFonts w:cs="Arial"/>
          <w:b/>
          <w:bCs/>
          <w:i/>
          <w:iCs/>
          <w:sz w:val="28"/>
          <w:szCs w:val="28"/>
        </w:rPr>
        <w:t xml:space="preserve"> </w:t>
      </w:r>
      <w:r w:rsidRPr="00897ABF">
        <w:rPr>
          <w:rFonts w:cs="Arial"/>
          <w:b/>
          <w:bCs/>
          <w:i/>
          <w:iCs/>
          <w:sz w:val="28"/>
          <w:szCs w:val="28"/>
          <w:lang w:val="en-US"/>
        </w:rPr>
        <w:t>Subjiciendum</w:t>
      </w:r>
      <w:r w:rsidRPr="00897ABF">
        <w:rPr>
          <w:rFonts w:cs="Arial"/>
          <w:b/>
          <w:bCs/>
          <w:i/>
          <w:iCs/>
          <w:sz w:val="28"/>
          <w:szCs w:val="28"/>
        </w:rPr>
        <w:t>, Πολ. Αίτηση 96/2023, ημερ. 26.9.2023</w:t>
      </w:r>
      <w:r>
        <w:rPr>
          <w:rFonts w:cs="Arial"/>
          <w:sz w:val="28"/>
          <w:szCs w:val="28"/>
        </w:rPr>
        <w:t>).</w:t>
      </w:r>
    </w:p>
    <w:p w14:paraId="18FBA401" w14:textId="77777777" w:rsidR="00897ABF" w:rsidRDefault="00897ABF" w:rsidP="00897ABF">
      <w:pPr>
        <w:spacing w:line="480" w:lineRule="auto"/>
        <w:ind w:firstLine="284"/>
        <w:rPr>
          <w:rFonts w:cs="Arial"/>
          <w:sz w:val="28"/>
          <w:szCs w:val="28"/>
        </w:rPr>
      </w:pPr>
    </w:p>
    <w:p w14:paraId="5CFAC078" w14:textId="77777777" w:rsidR="00B20E5C" w:rsidRDefault="00897ABF" w:rsidP="00897ABF">
      <w:pPr>
        <w:spacing w:line="480" w:lineRule="auto"/>
        <w:ind w:firstLine="284"/>
        <w:rPr>
          <w:rFonts w:cs="Arial"/>
          <w:sz w:val="28"/>
          <w:szCs w:val="28"/>
        </w:rPr>
      </w:pPr>
      <w:r>
        <w:rPr>
          <w:rFonts w:cs="Arial"/>
          <w:sz w:val="28"/>
          <w:szCs w:val="28"/>
        </w:rPr>
        <w:t>Η Αίτηση εγκρίνεται</w:t>
      </w:r>
      <w:r w:rsidR="00B20E5C">
        <w:rPr>
          <w:rFonts w:cs="Arial"/>
          <w:sz w:val="28"/>
          <w:szCs w:val="28"/>
        </w:rPr>
        <w:t>. Εκδίδεται το αιτούμενο ένταλμα. Οι αρμόδιες αρχές της Κυπριακής Δημοκρατίας να αφήσουν αμέσως ελεύθερο τον αιτητή.</w:t>
      </w:r>
    </w:p>
    <w:p w14:paraId="58B9AEEE" w14:textId="77777777" w:rsidR="00A562E8" w:rsidRDefault="00A562E8" w:rsidP="00897ABF">
      <w:pPr>
        <w:spacing w:line="480" w:lineRule="auto"/>
        <w:ind w:firstLine="284"/>
        <w:rPr>
          <w:rFonts w:cs="Arial"/>
          <w:sz w:val="28"/>
          <w:szCs w:val="28"/>
        </w:rPr>
      </w:pPr>
    </w:p>
    <w:p w14:paraId="42561936" w14:textId="533B1999" w:rsidR="00A562E8" w:rsidRDefault="00A562E8" w:rsidP="00897ABF">
      <w:pPr>
        <w:spacing w:line="480" w:lineRule="auto"/>
        <w:ind w:firstLine="284"/>
        <w:rPr>
          <w:rFonts w:cs="Arial"/>
          <w:sz w:val="28"/>
          <w:szCs w:val="28"/>
        </w:rPr>
      </w:pPr>
      <w:r>
        <w:rPr>
          <w:rFonts w:cs="Arial"/>
          <w:sz w:val="28"/>
          <w:szCs w:val="28"/>
        </w:rPr>
        <w:t>Επιδικάζονται υπέρ του αιτητή €</w:t>
      </w:r>
      <w:r w:rsidR="00FD2A86">
        <w:rPr>
          <w:rFonts w:cs="Arial"/>
          <w:sz w:val="28"/>
          <w:szCs w:val="28"/>
        </w:rPr>
        <w:t xml:space="preserve">1.000 </w:t>
      </w:r>
      <w:r>
        <w:rPr>
          <w:rFonts w:cs="Arial"/>
          <w:sz w:val="28"/>
          <w:szCs w:val="28"/>
        </w:rPr>
        <w:t>έξοδα αίτησης, πλέον Φ.Π.Α., αν υπάρχει.</w:t>
      </w:r>
    </w:p>
    <w:p w14:paraId="7B3BBF30" w14:textId="77777777" w:rsidR="00F71287" w:rsidRDefault="00F71287" w:rsidP="00897ABF">
      <w:pPr>
        <w:spacing w:line="480" w:lineRule="auto"/>
        <w:ind w:firstLine="284"/>
        <w:rPr>
          <w:rFonts w:cs="Arial"/>
          <w:sz w:val="28"/>
          <w:szCs w:val="28"/>
        </w:rPr>
      </w:pPr>
    </w:p>
    <w:p w14:paraId="330BD0F0" w14:textId="5FF2A89F" w:rsidR="007A7F76" w:rsidRDefault="00B20E5C" w:rsidP="00897ABF">
      <w:pPr>
        <w:spacing w:line="480" w:lineRule="auto"/>
        <w:ind w:firstLine="284"/>
        <w:rPr>
          <w:rFonts w:cs="Arial"/>
          <w:sz w:val="28"/>
          <w:szCs w:val="28"/>
        </w:rPr>
      </w:pPr>
      <w:r>
        <w:rPr>
          <w:rFonts w:cs="Arial"/>
          <w:sz w:val="28"/>
          <w:szCs w:val="28"/>
        </w:rPr>
        <w:t>Τα έξοδα του διερμηνέα να καταβληθούν από την Κυπριακή Δημοκρατία.</w:t>
      </w:r>
      <w:r w:rsidR="00897ABF">
        <w:rPr>
          <w:rFonts w:cs="Arial"/>
          <w:sz w:val="28"/>
          <w:szCs w:val="28"/>
        </w:rPr>
        <w:t xml:space="preserve"> </w:t>
      </w:r>
    </w:p>
    <w:p w14:paraId="4FE3C6F1" w14:textId="77777777" w:rsidR="00F71287" w:rsidRDefault="00F71287" w:rsidP="00897ABF">
      <w:pPr>
        <w:spacing w:line="480" w:lineRule="auto"/>
        <w:ind w:firstLine="284"/>
        <w:rPr>
          <w:rFonts w:cs="Arial"/>
          <w:sz w:val="28"/>
          <w:szCs w:val="28"/>
        </w:rPr>
      </w:pPr>
    </w:p>
    <w:p w14:paraId="05CE1AFF" w14:textId="77777777" w:rsidR="00F71287" w:rsidRDefault="00F71287" w:rsidP="00897ABF">
      <w:pPr>
        <w:spacing w:line="480" w:lineRule="auto"/>
        <w:ind w:firstLine="284"/>
        <w:rPr>
          <w:rFonts w:cs="Arial"/>
          <w:sz w:val="28"/>
          <w:szCs w:val="28"/>
        </w:rPr>
      </w:pPr>
    </w:p>
    <w:p w14:paraId="33252430" w14:textId="4EEE6B53" w:rsidR="0039551F" w:rsidRDefault="00F71287" w:rsidP="00F71287">
      <w:pPr>
        <w:spacing w:line="480" w:lineRule="auto"/>
        <w:ind w:left="4320" w:firstLine="720"/>
        <w:rPr>
          <w:rFonts w:cs="Arial"/>
          <w:sz w:val="28"/>
          <w:szCs w:val="28"/>
        </w:rPr>
      </w:pPr>
      <w:r>
        <w:rPr>
          <w:rFonts w:cs="Arial"/>
          <w:sz w:val="28"/>
          <w:szCs w:val="28"/>
        </w:rPr>
        <w:t>Ι</w:t>
      </w:r>
      <w:r w:rsidR="0039551F">
        <w:rPr>
          <w:rFonts w:cs="Arial"/>
          <w:sz w:val="28"/>
          <w:szCs w:val="28"/>
        </w:rPr>
        <w:t>. ΙΩΑΝΝΙΔΗΣ, Δ.</w:t>
      </w:r>
    </w:p>
    <w:p w14:paraId="05754074" w14:textId="77777777" w:rsidR="00F71287" w:rsidRDefault="00F71287" w:rsidP="0039551F">
      <w:pPr>
        <w:spacing w:line="480" w:lineRule="auto"/>
        <w:rPr>
          <w:rFonts w:cs="Arial"/>
          <w:sz w:val="28"/>
          <w:szCs w:val="28"/>
        </w:rPr>
      </w:pPr>
    </w:p>
    <w:p w14:paraId="03A7F549" w14:textId="77777777" w:rsidR="00F71287" w:rsidRDefault="00F71287" w:rsidP="0039551F">
      <w:pPr>
        <w:spacing w:line="480" w:lineRule="auto"/>
        <w:rPr>
          <w:rFonts w:cs="Arial"/>
          <w:sz w:val="28"/>
          <w:szCs w:val="28"/>
        </w:rPr>
      </w:pPr>
    </w:p>
    <w:p w14:paraId="5AECB665" w14:textId="62175AD6" w:rsidR="0039551F" w:rsidRPr="00D040AE" w:rsidRDefault="0039551F" w:rsidP="0039551F">
      <w:pPr>
        <w:spacing w:line="480" w:lineRule="auto"/>
        <w:rPr>
          <w:rFonts w:cs="Arial"/>
          <w:i/>
          <w:iCs/>
          <w:sz w:val="14"/>
          <w:szCs w:val="14"/>
        </w:rPr>
      </w:pPr>
      <w:r w:rsidRPr="00D040AE">
        <w:rPr>
          <w:rFonts w:cs="Arial"/>
          <w:i/>
          <w:iCs/>
          <w:sz w:val="14"/>
          <w:szCs w:val="14"/>
        </w:rPr>
        <w:t>/</w:t>
      </w:r>
      <w:r w:rsidR="00D040AE" w:rsidRPr="00D040AE">
        <w:rPr>
          <w:rFonts w:cs="Arial"/>
          <w:i/>
          <w:iCs/>
          <w:sz w:val="14"/>
          <w:szCs w:val="14"/>
        </w:rPr>
        <w:t>ΣΓεωργίου</w:t>
      </w:r>
    </w:p>
    <w:p w14:paraId="25E36BA8" w14:textId="77777777" w:rsidR="002F01D0" w:rsidRDefault="002F01D0">
      <w:bookmarkStart w:id="0" w:name="_GoBack"/>
      <w:bookmarkEnd w:id="0"/>
    </w:p>
    <w:sectPr w:rsidR="002F01D0" w:rsidSect="00F71287">
      <w:headerReference w:type="even" r:id="rId6"/>
      <w:headerReference w:type="default" r:id="rId7"/>
      <w:footerReference w:type="even" r:id="rId8"/>
      <w:footerReference w:type="default" r:id="rId9"/>
      <w:headerReference w:type="first" r:id="rId10"/>
      <w:footerReference w:type="first" r:id="rId11"/>
      <w:pgSz w:w="11906" w:h="16838"/>
      <w:pgMar w:top="851"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DE9AE" w14:textId="77777777" w:rsidR="00DE0CD9" w:rsidRDefault="00DE0CD9">
      <w:pPr>
        <w:spacing w:line="240" w:lineRule="auto"/>
      </w:pPr>
      <w:r>
        <w:separator/>
      </w:r>
    </w:p>
  </w:endnote>
  <w:endnote w:type="continuationSeparator" w:id="0">
    <w:p w14:paraId="54E81F52" w14:textId="77777777" w:rsidR="00DE0CD9" w:rsidRDefault="00DE0C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2D23" w14:textId="77777777" w:rsidR="00416F51" w:rsidRDefault="00416F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021F" w14:textId="77777777" w:rsidR="00416F51" w:rsidRDefault="00416F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362A3" w14:textId="77777777" w:rsidR="00416F51" w:rsidRDefault="00416F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7239B" w14:textId="77777777" w:rsidR="00DE0CD9" w:rsidRDefault="00DE0CD9">
      <w:pPr>
        <w:spacing w:line="240" w:lineRule="auto"/>
      </w:pPr>
      <w:r>
        <w:separator/>
      </w:r>
    </w:p>
  </w:footnote>
  <w:footnote w:type="continuationSeparator" w:id="0">
    <w:p w14:paraId="39EA9013" w14:textId="77777777" w:rsidR="00DE0CD9" w:rsidRDefault="00DE0C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533C" w14:textId="77777777" w:rsidR="00416F51" w:rsidRDefault="00416F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39043"/>
      <w:docPartObj>
        <w:docPartGallery w:val="Page Numbers (Top of Page)"/>
        <w:docPartUnique/>
      </w:docPartObj>
    </w:sdtPr>
    <w:sdtEndPr>
      <w:rPr>
        <w:noProof/>
      </w:rPr>
    </w:sdtEndPr>
    <w:sdtContent>
      <w:p w14:paraId="3EB93C3D" w14:textId="04431167" w:rsidR="00416F51" w:rsidRDefault="00DE0CD9">
        <w:pPr>
          <w:pStyle w:val="Header"/>
          <w:jc w:val="center"/>
        </w:pPr>
        <w:r>
          <w:fldChar w:fldCharType="begin"/>
        </w:r>
        <w:r>
          <w:instrText xml:space="preserve"> PAGE   \* MERGEFORMAT </w:instrText>
        </w:r>
        <w:r>
          <w:fldChar w:fldCharType="separate"/>
        </w:r>
        <w:r w:rsidR="00900082">
          <w:rPr>
            <w:noProof/>
          </w:rPr>
          <w:t>8</w:t>
        </w:r>
        <w:r>
          <w:rPr>
            <w:noProof/>
          </w:rPr>
          <w:fldChar w:fldCharType="end"/>
        </w:r>
      </w:p>
    </w:sdtContent>
  </w:sdt>
  <w:p w14:paraId="6348C8A7" w14:textId="77777777" w:rsidR="00416F51" w:rsidRDefault="00416F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860B" w14:textId="77777777" w:rsidR="00416F51" w:rsidRDefault="00416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1F"/>
    <w:rsid w:val="000D1165"/>
    <w:rsid w:val="001A75CC"/>
    <w:rsid w:val="002E0390"/>
    <w:rsid w:val="002F01D0"/>
    <w:rsid w:val="0039551F"/>
    <w:rsid w:val="00416F51"/>
    <w:rsid w:val="006965CD"/>
    <w:rsid w:val="00760BD5"/>
    <w:rsid w:val="007A7F76"/>
    <w:rsid w:val="0081406E"/>
    <w:rsid w:val="008755CE"/>
    <w:rsid w:val="00885D1C"/>
    <w:rsid w:val="00897ABF"/>
    <w:rsid w:val="008A6D23"/>
    <w:rsid w:val="00900082"/>
    <w:rsid w:val="00934E20"/>
    <w:rsid w:val="009E2FAD"/>
    <w:rsid w:val="00A44E27"/>
    <w:rsid w:val="00A562E8"/>
    <w:rsid w:val="00B20E5C"/>
    <w:rsid w:val="00B96D96"/>
    <w:rsid w:val="00BA5AF1"/>
    <w:rsid w:val="00C94044"/>
    <w:rsid w:val="00D040AE"/>
    <w:rsid w:val="00D82F4F"/>
    <w:rsid w:val="00DE0CD9"/>
    <w:rsid w:val="00E2284B"/>
    <w:rsid w:val="00E569EC"/>
    <w:rsid w:val="00E57432"/>
    <w:rsid w:val="00E862DF"/>
    <w:rsid w:val="00F71287"/>
    <w:rsid w:val="00F86997"/>
    <w:rsid w:val="00FB20C1"/>
    <w:rsid w:val="00FD2A86"/>
    <w:rsid w:val="00FD75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E20E6"/>
  <w15:chartTrackingRefBased/>
  <w15:docId w15:val="{58BF35C9-CF05-479B-9AC0-B73006D8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7A7F76"/>
    <w:pPr>
      <w:spacing w:after="0" w:line="360" w:lineRule="auto"/>
      <w:jc w:val="both"/>
    </w:pPr>
    <w:rPr>
      <w:rFonts w:ascii="Arial" w:hAnsi="Arial"/>
      <w:kern w:val="0"/>
      <w:sz w:val="24"/>
      <w:lang w:bidi="ar-SA"/>
      <w14:ligatures w14:val="none"/>
    </w:rPr>
  </w:style>
  <w:style w:type="paragraph" w:styleId="Heading6">
    <w:name w:val="heading 6"/>
    <w:basedOn w:val="Normal"/>
    <w:next w:val="Normal"/>
    <w:link w:val="Heading6Char"/>
    <w:semiHidden/>
    <w:unhideWhenUsed/>
    <w:qFormat/>
    <w:rsid w:val="0039551F"/>
    <w:pPr>
      <w:keepNext/>
      <w:spacing w:line="240" w:lineRule="auto"/>
      <w:jc w:val="right"/>
      <w:outlineLvl w:val="5"/>
    </w:pPr>
    <w:rPr>
      <w:rFonts w:ascii="Bookman Old Style" w:eastAsia="Times New Roman" w:hAnsi="Bookman Old Style" w:cs="Times New Roman"/>
      <w:b/>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39551F"/>
    <w:rPr>
      <w:rFonts w:ascii="Bookman Old Style" w:eastAsia="Times New Roman" w:hAnsi="Bookman Old Style" w:cs="Times New Roman"/>
      <w:b/>
      <w:kern w:val="0"/>
      <w:sz w:val="20"/>
      <w:szCs w:val="20"/>
      <w:lang w:val="en-US" w:eastAsia="x-none" w:bidi="ar-SA"/>
      <w14:ligatures w14:val="none"/>
    </w:rPr>
  </w:style>
  <w:style w:type="paragraph" w:styleId="Header">
    <w:name w:val="header"/>
    <w:basedOn w:val="Normal"/>
    <w:link w:val="HeaderChar"/>
    <w:uiPriority w:val="99"/>
    <w:unhideWhenUsed/>
    <w:rsid w:val="0039551F"/>
    <w:pPr>
      <w:tabs>
        <w:tab w:val="center" w:pos="4513"/>
        <w:tab w:val="right" w:pos="9026"/>
      </w:tabs>
      <w:spacing w:line="240" w:lineRule="auto"/>
    </w:pPr>
  </w:style>
  <w:style w:type="character" w:customStyle="1" w:styleId="HeaderChar">
    <w:name w:val="Header Char"/>
    <w:basedOn w:val="DefaultParagraphFont"/>
    <w:link w:val="Header"/>
    <w:uiPriority w:val="99"/>
    <w:rsid w:val="0039551F"/>
    <w:rPr>
      <w:rFonts w:ascii="Arial" w:hAnsi="Arial"/>
      <w:kern w:val="0"/>
      <w:sz w:val="24"/>
      <w:lang w:val="el-GR" w:bidi="ar-SA"/>
      <w14:ligatures w14:val="none"/>
    </w:rPr>
  </w:style>
  <w:style w:type="paragraph" w:styleId="Footer">
    <w:name w:val="footer"/>
    <w:basedOn w:val="Normal"/>
    <w:link w:val="FooterChar"/>
    <w:uiPriority w:val="99"/>
    <w:unhideWhenUsed/>
    <w:rsid w:val="0039551F"/>
    <w:pPr>
      <w:tabs>
        <w:tab w:val="center" w:pos="4513"/>
        <w:tab w:val="right" w:pos="9026"/>
      </w:tabs>
      <w:spacing w:line="240" w:lineRule="auto"/>
    </w:pPr>
  </w:style>
  <w:style w:type="character" w:customStyle="1" w:styleId="FooterChar">
    <w:name w:val="Footer Char"/>
    <w:basedOn w:val="DefaultParagraphFont"/>
    <w:link w:val="Footer"/>
    <w:uiPriority w:val="99"/>
    <w:rsid w:val="0039551F"/>
    <w:rPr>
      <w:rFonts w:ascii="Arial" w:hAnsi="Arial"/>
      <w:kern w:val="0"/>
      <w:sz w:val="24"/>
      <w:lang w:val="el-GR" w:bidi="ar-SA"/>
      <w14:ligatures w14:val="none"/>
    </w:rPr>
  </w:style>
  <w:style w:type="paragraph" w:styleId="NormalWeb">
    <w:name w:val="Normal (Web)"/>
    <w:basedOn w:val="Normal"/>
    <w:uiPriority w:val="99"/>
    <w:semiHidden/>
    <w:unhideWhenUsed/>
    <w:rsid w:val="0039551F"/>
    <w:pPr>
      <w:spacing w:before="100" w:beforeAutospacing="1" w:after="100" w:afterAutospacing="1" w:line="240" w:lineRule="auto"/>
      <w:jc w:val="left"/>
    </w:pPr>
    <w:rPr>
      <w:rFonts w:ascii="Times New Roman" w:eastAsia="Times New Roman" w:hAnsi="Times New Roman" w:cs="Times New Roman"/>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1319</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2023-10-10T05:45:00Z</cp:lastPrinted>
  <dcterms:created xsi:type="dcterms:W3CDTF">2023-10-12T07:16:00Z</dcterms:created>
  <dcterms:modified xsi:type="dcterms:W3CDTF">2023-10-12T07:16:00Z</dcterms:modified>
</cp:coreProperties>
</file>